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Look w:val="04A0" w:firstRow="1" w:lastRow="0" w:firstColumn="1" w:lastColumn="0" w:noHBand="0" w:noVBand="1"/>
      </w:tblPr>
      <w:tblGrid>
        <w:gridCol w:w="2122"/>
        <w:gridCol w:w="1559"/>
        <w:gridCol w:w="1983"/>
        <w:gridCol w:w="1758"/>
        <w:gridCol w:w="1758"/>
      </w:tblGrid>
      <w:tr w:rsidR="00D10C3B" w:rsidRPr="00682868" w14:paraId="53B86BF2" w14:textId="77777777" w:rsidTr="0064692F">
        <w:trPr>
          <w:trHeight w:val="283"/>
        </w:trPr>
        <w:tc>
          <w:tcPr>
            <w:tcW w:w="2122"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35BEA89" w14:textId="77777777" w:rsidR="00D10C3B" w:rsidRDefault="00D10C3B" w:rsidP="002E6CE7">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184145A4" w:rsidR="00D10C3B" w:rsidRPr="00B91C12" w:rsidRDefault="00D10C3B" w:rsidP="002E6CE7">
            <w:pPr>
              <w:pStyle w:val="Cabealho"/>
              <w:tabs>
                <w:tab w:val="clear" w:pos="4252"/>
                <w:tab w:val="clear" w:pos="8504"/>
              </w:tabs>
              <w:ind w:left="-57" w:right="-57"/>
              <w:jc w:val="center"/>
              <w:rPr>
                <w:color w:val="FFFFFF" w:themeColor="background1"/>
                <w:sz w:val="18"/>
                <w:szCs w:val="18"/>
              </w:rPr>
            </w:pPr>
            <w:proofErr w:type="spellStart"/>
            <w:r w:rsidRPr="00400C78">
              <w:rPr>
                <w:bCs/>
                <w:i/>
                <w:iCs/>
                <w:color w:val="FFFFFF" w:themeColor="background1"/>
                <w:sz w:val="18"/>
                <w:szCs w:val="18"/>
              </w:rPr>
              <w:t>Component</w:t>
            </w:r>
            <w:proofErr w:type="spellEnd"/>
          </w:p>
        </w:tc>
        <w:tc>
          <w:tcPr>
            <w:tcW w:w="1559"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7147A18" w14:textId="77777777" w:rsidR="00D10C3B" w:rsidRDefault="00D10C3B" w:rsidP="002E6CE7">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279CBC8B" w:rsidR="00D10C3B" w:rsidRPr="00B91C12" w:rsidRDefault="00D10C3B" w:rsidP="002E6CE7">
            <w:pPr>
              <w:pStyle w:val="Cabealho"/>
              <w:tabs>
                <w:tab w:val="clear" w:pos="4252"/>
                <w:tab w:val="clear" w:pos="8504"/>
              </w:tabs>
              <w:jc w:val="center"/>
              <w:rPr>
                <w:bCs/>
                <w:i/>
                <w:iCs/>
                <w:color w:val="FFFFFF" w:themeColor="background1"/>
                <w:sz w:val="18"/>
                <w:szCs w:val="18"/>
              </w:rPr>
            </w:pPr>
            <w:r w:rsidRPr="00400C78">
              <w:rPr>
                <w:bCs/>
                <w:i/>
                <w:iCs/>
                <w:color w:val="FFFFFF" w:themeColor="background1"/>
                <w:sz w:val="18"/>
                <w:szCs w:val="18"/>
              </w:rPr>
              <w:t>W.O</w:t>
            </w:r>
          </w:p>
        </w:tc>
        <w:tc>
          <w:tcPr>
            <w:tcW w:w="1983"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74B31DB" w14:textId="69869A28" w:rsidR="00D10C3B" w:rsidRPr="00400C78" w:rsidRDefault="002E6CE7" w:rsidP="002E6CE7">
            <w:pPr>
              <w:pStyle w:val="Cabealho"/>
              <w:tabs>
                <w:tab w:val="clear" w:pos="4252"/>
                <w:tab w:val="clear" w:pos="8504"/>
              </w:tabs>
              <w:jc w:val="center"/>
              <w:rPr>
                <w:b/>
                <w:color w:val="FFFFFF" w:themeColor="background1"/>
              </w:rPr>
            </w:pPr>
            <w:r>
              <w:rPr>
                <w:b/>
                <w:color w:val="FFFFFF" w:themeColor="background1"/>
              </w:rPr>
              <w:t>Fabricante</w:t>
            </w:r>
          </w:p>
          <w:p w14:paraId="1A1158A3" w14:textId="66659F38" w:rsidR="00D10C3B" w:rsidRPr="00B91C12" w:rsidRDefault="002E6CE7" w:rsidP="002E6CE7">
            <w:pPr>
              <w:pStyle w:val="Cabealho"/>
              <w:tabs>
                <w:tab w:val="clear" w:pos="4252"/>
                <w:tab w:val="clear" w:pos="8504"/>
              </w:tabs>
              <w:jc w:val="center"/>
              <w:rPr>
                <w:b/>
                <w:color w:val="FFFFFF" w:themeColor="background1"/>
                <w:sz w:val="18"/>
                <w:szCs w:val="18"/>
              </w:rPr>
            </w:pPr>
            <w:proofErr w:type="spellStart"/>
            <w:r>
              <w:rPr>
                <w:i/>
                <w:color w:val="FFFFFF" w:themeColor="background1"/>
                <w:sz w:val="18"/>
                <w:szCs w:val="18"/>
              </w:rPr>
              <w:t>Manufacturer</w:t>
            </w:r>
            <w:proofErr w:type="spellEnd"/>
          </w:p>
        </w:tc>
        <w:tc>
          <w:tcPr>
            <w:tcW w:w="1758"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4F4AFA67" w:rsidR="00D10C3B" w:rsidRPr="00B91C12" w:rsidRDefault="00D10C3B" w:rsidP="002E6CE7">
            <w:pPr>
              <w:pStyle w:val="Cabealho"/>
              <w:tabs>
                <w:tab w:val="clear" w:pos="4252"/>
                <w:tab w:val="clear" w:pos="8504"/>
              </w:tabs>
              <w:jc w:val="center"/>
              <w:rPr>
                <w:b/>
                <w:color w:val="FFFFFF" w:themeColor="background1"/>
                <w:sz w:val="18"/>
                <w:szCs w:val="18"/>
              </w:rPr>
            </w:pPr>
            <w:r w:rsidRPr="00400C78">
              <w:rPr>
                <w:b/>
                <w:color w:val="FFFFFF" w:themeColor="background1"/>
              </w:rPr>
              <w:t>PN</w:t>
            </w:r>
          </w:p>
        </w:tc>
        <w:tc>
          <w:tcPr>
            <w:tcW w:w="1758"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4967275D" w:rsidR="00D10C3B" w:rsidRPr="00B91C12" w:rsidRDefault="00D10C3B" w:rsidP="002E6CE7">
            <w:pPr>
              <w:pStyle w:val="Cabealho"/>
              <w:tabs>
                <w:tab w:val="clear" w:pos="4252"/>
                <w:tab w:val="clear" w:pos="8504"/>
              </w:tabs>
              <w:jc w:val="center"/>
              <w:rPr>
                <w:b/>
                <w:color w:val="FFFFFF" w:themeColor="background1"/>
                <w:sz w:val="18"/>
                <w:szCs w:val="18"/>
              </w:rPr>
            </w:pPr>
            <w:r w:rsidRPr="00400C78">
              <w:rPr>
                <w:b/>
                <w:color w:val="FFFFFF" w:themeColor="background1"/>
              </w:rPr>
              <w:t>SN</w:t>
            </w:r>
          </w:p>
        </w:tc>
      </w:tr>
      <w:tr w:rsidR="00D10C3B" w:rsidRPr="002E6CE7" w14:paraId="2A0C8FE3" w14:textId="77777777" w:rsidTr="0064692F">
        <w:trPr>
          <w:trHeight w:val="283"/>
        </w:trPr>
        <w:tc>
          <w:tcPr>
            <w:tcW w:w="2122" w:type="dxa"/>
            <w:tcBorders>
              <w:top w:val="single" w:sz="6" w:space="0" w:color="auto"/>
              <w:left w:val="single" w:sz="4" w:space="0" w:color="auto"/>
              <w:bottom w:val="single" w:sz="4" w:space="0" w:color="auto"/>
              <w:right w:val="single" w:sz="4" w:space="0" w:color="auto"/>
            </w:tcBorders>
            <w:vAlign w:val="center"/>
          </w:tcPr>
          <w:p w14:paraId="6511F6FB" w14:textId="7A52DDAA" w:rsidR="00D10C3B" w:rsidRPr="00CC7811" w:rsidRDefault="00DB0559" w:rsidP="002E6CE7">
            <w:pPr>
              <w:spacing w:after="0" w:line="240" w:lineRule="auto"/>
              <w:jc w:val="center"/>
              <w:rPr>
                <w:rFonts w:ascii="Calibri" w:hAnsi="Calibri"/>
                <w:color w:val="000000"/>
                <w:sz w:val="18"/>
                <w:szCs w:val="18"/>
              </w:rPr>
            </w:pPr>
            <w:r>
              <w:rPr>
                <w:rFonts w:ascii="Calibri" w:hAnsi="Calibri"/>
                <w:color w:val="000000"/>
                <w:sz w:val="18"/>
                <w:szCs w:val="18"/>
              </w:rPr>
              <w:t>FUEL PUMP</w:t>
            </w:r>
          </w:p>
        </w:tc>
        <w:tc>
          <w:tcPr>
            <w:tcW w:w="1559" w:type="dxa"/>
            <w:tcBorders>
              <w:top w:val="single" w:sz="6" w:space="0" w:color="auto"/>
              <w:left w:val="single" w:sz="4" w:space="0" w:color="auto"/>
              <w:bottom w:val="single" w:sz="4" w:space="0" w:color="auto"/>
              <w:right w:val="single" w:sz="4" w:space="0" w:color="auto"/>
            </w:tcBorders>
            <w:vAlign w:val="center"/>
          </w:tcPr>
          <w:p w14:paraId="7D3CF3BD" w14:textId="77777777" w:rsidR="00D10C3B" w:rsidRPr="00CC7811" w:rsidRDefault="00D10C3B" w:rsidP="002E6CE7">
            <w:pPr>
              <w:pStyle w:val="Cabealho"/>
              <w:jc w:val="center"/>
              <w:rPr>
                <w:b/>
                <w:sz w:val="18"/>
                <w:szCs w:val="18"/>
              </w:rPr>
            </w:pPr>
          </w:p>
        </w:tc>
        <w:tc>
          <w:tcPr>
            <w:tcW w:w="1983" w:type="dxa"/>
            <w:tcBorders>
              <w:top w:val="single" w:sz="6" w:space="0" w:color="auto"/>
              <w:left w:val="single" w:sz="4" w:space="0" w:color="auto"/>
              <w:bottom w:val="single" w:sz="4" w:space="0" w:color="auto"/>
              <w:right w:val="single" w:sz="4" w:space="0" w:color="auto"/>
            </w:tcBorders>
            <w:vAlign w:val="center"/>
          </w:tcPr>
          <w:p w14:paraId="265FA3D4" w14:textId="1BCC8588" w:rsidR="00D10C3B" w:rsidRPr="00D10C3B" w:rsidRDefault="00492E2D" w:rsidP="002E6CE7">
            <w:pPr>
              <w:pStyle w:val="Cabealho"/>
              <w:jc w:val="center"/>
              <w:rPr>
                <w:sz w:val="18"/>
                <w:szCs w:val="18"/>
                <w:lang w:val="en-US"/>
              </w:rPr>
            </w:pPr>
            <w:r>
              <w:rPr>
                <w:lang w:val="en-US"/>
              </w:rPr>
              <w:t>Rolls Royce</w:t>
            </w:r>
          </w:p>
        </w:tc>
        <w:tc>
          <w:tcPr>
            <w:tcW w:w="1758" w:type="dxa"/>
            <w:tcBorders>
              <w:top w:val="single" w:sz="6" w:space="0" w:color="auto"/>
              <w:left w:val="single" w:sz="4" w:space="0" w:color="auto"/>
              <w:bottom w:val="single" w:sz="4" w:space="0" w:color="auto"/>
              <w:right w:val="single" w:sz="4" w:space="0" w:color="auto"/>
            </w:tcBorders>
            <w:vAlign w:val="center"/>
          </w:tcPr>
          <w:p w14:paraId="3E1CD3C2" w14:textId="77777777" w:rsidR="00D10C3B" w:rsidRPr="00D10C3B" w:rsidRDefault="00D10C3B" w:rsidP="002E6CE7">
            <w:pPr>
              <w:pStyle w:val="TextoPortugus"/>
              <w:spacing w:line="240" w:lineRule="auto"/>
              <w:jc w:val="center"/>
              <w:rPr>
                <w:b/>
                <w:sz w:val="18"/>
                <w:szCs w:val="18"/>
                <w:lang w:val="en-US"/>
              </w:rPr>
            </w:pPr>
          </w:p>
        </w:tc>
        <w:tc>
          <w:tcPr>
            <w:tcW w:w="1758" w:type="dxa"/>
            <w:tcBorders>
              <w:top w:val="single" w:sz="6" w:space="0" w:color="auto"/>
              <w:left w:val="single" w:sz="4" w:space="0" w:color="auto"/>
              <w:bottom w:val="single" w:sz="4" w:space="0" w:color="auto"/>
              <w:right w:val="single" w:sz="4" w:space="0" w:color="auto"/>
            </w:tcBorders>
            <w:vAlign w:val="center"/>
          </w:tcPr>
          <w:p w14:paraId="72F487D9" w14:textId="77777777" w:rsidR="00D10C3B" w:rsidRPr="00D10C3B" w:rsidRDefault="00D10C3B" w:rsidP="002E6CE7">
            <w:pPr>
              <w:pStyle w:val="Cabealho"/>
              <w:jc w:val="center"/>
              <w:rPr>
                <w:b/>
                <w:sz w:val="18"/>
                <w:szCs w:val="18"/>
                <w:lang w:val="en-US"/>
              </w:rPr>
            </w:pPr>
          </w:p>
        </w:tc>
      </w:tr>
    </w:tbl>
    <w:p w14:paraId="3EF8BB46" w14:textId="77777777" w:rsidR="005144AE" w:rsidRPr="00D10C3B" w:rsidRDefault="005144AE" w:rsidP="002E6CE7">
      <w:pPr>
        <w:spacing w:after="0" w:line="240" w:lineRule="auto"/>
        <w:rPr>
          <w:sz w:val="10"/>
          <w:szCs w:val="10"/>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21"/>
      </w:tblGrid>
      <w:tr w:rsidR="005144AE" w:rsidRPr="00682868" w14:paraId="040BDD44" w14:textId="77777777" w:rsidTr="00E752D5">
        <w:trPr>
          <w:trHeight w:val="130"/>
        </w:trPr>
        <w:tc>
          <w:tcPr>
            <w:tcW w:w="9180"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29A4EB1F" w14:textId="77777777" w:rsidR="00D10C3B" w:rsidRDefault="00D10C3B" w:rsidP="002E6CE7">
            <w:pPr>
              <w:pStyle w:val="TextoPortugus"/>
              <w:spacing w:line="240" w:lineRule="auto"/>
              <w:jc w:val="center"/>
              <w:rPr>
                <w:b/>
                <w:color w:val="FFFFFF"/>
              </w:rPr>
            </w:pPr>
            <w:r w:rsidRPr="00400C78">
              <w:rPr>
                <w:b/>
                <w:color w:val="FFFFFF"/>
              </w:rPr>
              <w:t xml:space="preserve">Identificação </w:t>
            </w:r>
          </w:p>
          <w:p w14:paraId="67355507" w14:textId="36DCCD3E" w:rsidR="005144AE" w:rsidRPr="00EB1298" w:rsidRDefault="00D10C3B" w:rsidP="002E6CE7">
            <w:pPr>
              <w:pStyle w:val="TextoPortugus"/>
              <w:spacing w:line="240" w:lineRule="auto"/>
              <w:jc w:val="center"/>
              <w:rPr>
                <w:b/>
                <w:color w:val="FFFFFF"/>
                <w:sz w:val="20"/>
                <w:szCs w:val="20"/>
              </w:rPr>
            </w:pPr>
            <w:proofErr w:type="spellStart"/>
            <w:r w:rsidRPr="00400C78">
              <w:rPr>
                <w:bCs/>
                <w:i/>
                <w:iCs/>
                <w:color w:val="FFFFFF"/>
                <w:sz w:val="18"/>
                <w:szCs w:val="18"/>
              </w:rPr>
              <w:t>Identification</w:t>
            </w:r>
            <w:proofErr w:type="spellEnd"/>
          </w:p>
        </w:tc>
      </w:tr>
      <w:tr w:rsidR="00D10C3B" w:rsidRPr="00682868" w14:paraId="4EFE2BB9" w14:textId="77777777" w:rsidTr="00B30A9C">
        <w:trPr>
          <w:trHeight w:val="193"/>
        </w:trPr>
        <w:tc>
          <w:tcPr>
            <w:tcW w:w="959" w:type="dxa"/>
            <w:tcBorders>
              <w:top w:val="single" w:sz="4" w:space="0" w:color="auto"/>
              <w:left w:val="single" w:sz="4" w:space="0" w:color="auto"/>
              <w:bottom w:val="nil"/>
              <w:right w:val="nil"/>
            </w:tcBorders>
            <w:vAlign w:val="bottom"/>
            <w:hideMark/>
          </w:tcPr>
          <w:p w14:paraId="56342682" w14:textId="4FE0BB65" w:rsidR="00D10C3B" w:rsidRPr="00EB1298" w:rsidRDefault="00D10C3B" w:rsidP="002E6CE7">
            <w:pPr>
              <w:pStyle w:val="TextoPortugus"/>
              <w:spacing w:line="240" w:lineRule="auto"/>
              <w:jc w:val="center"/>
              <w:rPr>
                <w:sz w:val="20"/>
                <w:szCs w:val="20"/>
              </w:rPr>
            </w:pPr>
            <w:r w:rsidRPr="00400C78">
              <w:t>Título</w:t>
            </w:r>
          </w:p>
        </w:tc>
        <w:tc>
          <w:tcPr>
            <w:tcW w:w="8221" w:type="dxa"/>
            <w:tcBorders>
              <w:top w:val="single" w:sz="4" w:space="0" w:color="auto"/>
              <w:left w:val="nil"/>
              <w:bottom w:val="nil"/>
              <w:right w:val="single" w:sz="4" w:space="0" w:color="auto"/>
            </w:tcBorders>
            <w:vAlign w:val="center"/>
            <w:hideMark/>
          </w:tcPr>
          <w:p w14:paraId="29B63AE5" w14:textId="65F4CAC2" w:rsidR="00D10C3B" w:rsidRPr="00EB1298" w:rsidRDefault="00D10C3B" w:rsidP="002E6CE7">
            <w:pPr>
              <w:pStyle w:val="TextoPortugus"/>
              <w:spacing w:before="60" w:line="240" w:lineRule="auto"/>
              <w:jc w:val="left"/>
              <w:rPr>
                <w:rFonts w:cstheme="minorHAnsi"/>
                <w:b/>
                <w:sz w:val="20"/>
                <w:szCs w:val="20"/>
              </w:rPr>
            </w:pPr>
            <w:r w:rsidRPr="00400C78">
              <w:rPr>
                <w:rFonts w:cstheme="minorHAnsi"/>
                <w:b/>
              </w:rPr>
              <w:t xml:space="preserve">Ficha Para Registros </w:t>
            </w:r>
            <w:r>
              <w:rPr>
                <w:rFonts w:cstheme="minorHAnsi"/>
                <w:b/>
              </w:rPr>
              <w:t>d</w:t>
            </w:r>
            <w:r w:rsidRPr="00400C78">
              <w:rPr>
                <w:rFonts w:cstheme="minorHAnsi"/>
                <w:b/>
              </w:rPr>
              <w:t xml:space="preserve">e Teste </w:t>
            </w:r>
            <w:r>
              <w:rPr>
                <w:rFonts w:cstheme="minorHAnsi"/>
                <w:b/>
              </w:rPr>
              <w:t>d</w:t>
            </w:r>
            <w:r w:rsidRPr="00400C78">
              <w:rPr>
                <w:rFonts w:cstheme="minorHAnsi"/>
                <w:b/>
              </w:rPr>
              <w:t xml:space="preserve">a </w:t>
            </w:r>
            <w:r w:rsidR="00DB0559">
              <w:rPr>
                <w:rFonts w:cstheme="minorHAnsi"/>
                <w:b/>
              </w:rPr>
              <w:t>Bomba de Combustível</w:t>
            </w:r>
          </w:p>
        </w:tc>
      </w:tr>
      <w:tr w:rsidR="00D10C3B" w:rsidRPr="00DB0559" w14:paraId="348E4DEB" w14:textId="77777777" w:rsidTr="00B30A9C">
        <w:trPr>
          <w:trHeight w:val="70"/>
        </w:trPr>
        <w:tc>
          <w:tcPr>
            <w:tcW w:w="959" w:type="dxa"/>
            <w:tcBorders>
              <w:top w:val="nil"/>
              <w:left w:val="single" w:sz="4" w:space="0" w:color="auto"/>
              <w:bottom w:val="single" w:sz="4" w:space="0" w:color="auto"/>
              <w:right w:val="nil"/>
            </w:tcBorders>
            <w:hideMark/>
          </w:tcPr>
          <w:p w14:paraId="07E02B75" w14:textId="1EE229DE" w:rsidR="00D10C3B" w:rsidRPr="00212051" w:rsidRDefault="00D10C3B" w:rsidP="002E6CE7">
            <w:pPr>
              <w:pStyle w:val="TextoIngls"/>
              <w:spacing w:after="0" w:line="240" w:lineRule="auto"/>
              <w:jc w:val="center"/>
              <w:rPr>
                <w:color w:val="595959" w:themeColor="text1" w:themeTint="A6"/>
                <w:sz w:val="14"/>
                <w:szCs w:val="14"/>
              </w:rPr>
            </w:pPr>
            <w:proofErr w:type="spellStart"/>
            <w:r w:rsidRPr="00212051">
              <w:rPr>
                <w:color w:val="595959" w:themeColor="text1" w:themeTint="A6"/>
                <w:szCs w:val="18"/>
                <w:lang w:val="pt-BR"/>
              </w:rPr>
              <w:t>Tit</w:t>
            </w:r>
            <w:proofErr w:type="spellEnd"/>
            <w:r w:rsidRPr="00212051">
              <w:rPr>
                <w:color w:val="595959" w:themeColor="text1" w:themeTint="A6"/>
                <w:szCs w:val="18"/>
              </w:rPr>
              <w:t>le</w:t>
            </w:r>
          </w:p>
        </w:tc>
        <w:tc>
          <w:tcPr>
            <w:tcW w:w="8221" w:type="dxa"/>
            <w:tcBorders>
              <w:top w:val="nil"/>
              <w:left w:val="nil"/>
              <w:bottom w:val="single" w:sz="4" w:space="0" w:color="auto"/>
              <w:right w:val="single" w:sz="4" w:space="0" w:color="auto"/>
            </w:tcBorders>
            <w:vAlign w:val="center"/>
            <w:hideMark/>
          </w:tcPr>
          <w:p w14:paraId="3DEFD36A" w14:textId="7D7A00EB" w:rsidR="00D10C3B" w:rsidRPr="00DB0559" w:rsidRDefault="00DB0559" w:rsidP="002E6CE7">
            <w:pPr>
              <w:pStyle w:val="TextoIngls"/>
              <w:spacing w:after="60" w:line="240" w:lineRule="auto"/>
              <w:jc w:val="left"/>
              <w:rPr>
                <w:rFonts w:cstheme="minorHAnsi"/>
                <w:color w:val="595959" w:themeColor="text1" w:themeTint="A6"/>
                <w:sz w:val="14"/>
                <w:szCs w:val="14"/>
                <w:lang w:val="pt-BR"/>
              </w:rPr>
            </w:pPr>
            <w:r>
              <w:rPr>
                <w:rFonts w:cstheme="minorHAnsi"/>
                <w:color w:val="595959" w:themeColor="text1" w:themeTint="A6"/>
                <w:szCs w:val="18"/>
              </w:rPr>
              <w:t>Fuel Pump</w:t>
            </w:r>
            <w:r w:rsidR="002E6CE7">
              <w:rPr>
                <w:rFonts w:cstheme="minorHAnsi"/>
                <w:color w:val="595959" w:themeColor="text1" w:themeTint="A6"/>
                <w:szCs w:val="18"/>
              </w:rPr>
              <w:t xml:space="preserve"> </w:t>
            </w:r>
            <w:r w:rsidR="00D10C3B" w:rsidRPr="00212051">
              <w:rPr>
                <w:rFonts w:cstheme="minorHAnsi"/>
                <w:color w:val="595959" w:themeColor="text1" w:themeTint="A6"/>
                <w:szCs w:val="18"/>
              </w:rPr>
              <w:t>Test Sheet</w:t>
            </w:r>
          </w:p>
        </w:tc>
      </w:tr>
    </w:tbl>
    <w:p w14:paraId="0BA4D443" w14:textId="77777777" w:rsidR="00D10C3B" w:rsidRPr="00D62CC2" w:rsidRDefault="00D10C3B" w:rsidP="002E6CE7">
      <w:pPr>
        <w:spacing w:after="0" w:line="240" w:lineRule="auto"/>
        <w:rPr>
          <w:sz w:val="10"/>
          <w:szCs w:val="10"/>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2303"/>
        <w:gridCol w:w="2302"/>
        <w:gridCol w:w="2273"/>
      </w:tblGrid>
      <w:tr w:rsidR="00D10C3B" w:rsidRPr="00682868" w14:paraId="53628B3B" w14:textId="77777777" w:rsidTr="00D10C3B">
        <w:trPr>
          <w:trHeight w:val="20"/>
        </w:trPr>
        <w:tc>
          <w:tcPr>
            <w:tcW w:w="2302" w:type="dxa"/>
            <w:tcBorders>
              <w:bottom w:val="single" w:sz="4" w:space="0" w:color="auto"/>
            </w:tcBorders>
            <w:shd w:val="clear" w:color="auto" w:fill="1F497D" w:themeFill="text2"/>
            <w:vAlign w:val="center"/>
          </w:tcPr>
          <w:p w14:paraId="151E8FB9"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Publicação</w:t>
            </w:r>
          </w:p>
          <w:p w14:paraId="525003FE" w14:textId="507C56B1" w:rsidR="00D10C3B" w:rsidRPr="0056478F" w:rsidRDefault="00D10C3B" w:rsidP="002E6CE7">
            <w:pPr>
              <w:pStyle w:val="TextoPortugus"/>
              <w:spacing w:line="240" w:lineRule="auto"/>
              <w:jc w:val="center"/>
              <w:rPr>
                <w:b/>
                <w:color w:val="FFFFFF" w:themeColor="background1"/>
                <w:sz w:val="16"/>
                <w:szCs w:val="16"/>
              </w:rPr>
            </w:pPr>
            <w:proofErr w:type="spellStart"/>
            <w:r w:rsidRPr="00400C78">
              <w:rPr>
                <w:bCs/>
                <w:i/>
                <w:iCs/>
                <w:color w:val="FFFFFF" w:themeColor="background1"/>
                <w:sz w:val="18"/>
                <w:szCs w:val="18"/>
              </w:rPr>
              <w:t>Publication</w:t>
            </w:r>
            <w:proofErr w:type="spellEnd"/>
          </w:p>
        </w:tc>
        <w:tc>
          <w:tcPr>
            <w:tcW w:w="2303" w:type="dxa"/>
            <w:tcBorders>
              <w:bottom w:val="single" w:sz="4" w:space="0" w:color="auto"/>
            </w:tcBorders>
            <w:shd w:val="clear" w:color="auto" w:fill="1F497D" w:themeFill="text2"/>
            <w:vAlign w:val="center"/>
          </w:tcPr>
          <w:p w14:paraId="77AF3D65"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Referência</w:t>
            </w:r>
          </w:p>
          <w:p w14:paraId="62B5F605" w14:textId="18D339B0" w:rsidR="00D10C3B" w:rsidRPr="0056478F" w:rsidRDefault="00D10C3B" w:rsidP="002E6CE7">
            <w:pPr>
              <w:pStyle w:val="TextoPortugus"/>
              <w:spacing w:line="240" w:lineRule="auto"/>
              <w:jc w:val="center"/>
              <w:rPr>
                <w:b/>
                <w:color w:val="FFFFFF" w:themeColor="background1"/>
                <w:sz w:val="16"/>
                <w:szCs w:val="16"/>
              </w:rPr>
            </w:pPr>
            <w:proofErr w:type="spellStart"/>
            <w:r w:rsidRPr="00400C78">
              <w:rPr>
                <w:bCs/>
                <w:i/>
                <w:iCs/>
                <w:color w:val="FFFFFF" w:themeColor="background1"/>
                <w:sz w:val="18"/>
                <w:szCs w:val="18"/>
              </w:rPr>
              <w:t>Reference</w:t>
            </w:r>
            <w:proofErr w:type="spellEnd"/>
          </w:p>
        </w:tc>
        <w:tc>
          <w:tcPr>
            <w:tcW w:w="2302" w:type="dxa"/>
            <w:tcBorders>
              <w:bottom w:val="single" w:sz="4" w:space="0" w:color="auto"/>
            </w:tcBorders>
            <w:shd w:val="clear" w:color="auto" w:fill="1F497D" w:themeFill="text2"/>
            <w:vAlign w:val="center"/>
          </w:tcPr>
          <w:p w14:paraId="79AC1A58" w14:textId="3EC7B13E" w:rsidR="00D10C3B" w:rsidRPr="0056478F" w:rsidRDefault="00D10C3B" w:rsidP="002E6CE7">
            <w:pPr>
              <w:pStyle w:val="TextoPortugus"/>
              <w:spacing w:line="240" w:lineRule="auto"/>
              <w:jc w:val="center"/>
              <w:rPr>
                <w:b/>
                <w:color w:val="FFFFFF" w:themeColor="background1"/>
                <w:sz w:val="16"/>
                <w:szCs w:val="16"/>
              </w:rPr>
            </w:pPr>
            <w:r w:rsidRPr="00400C78">
              <w:rPr>
                <w:b/>
                <w:color w:val="FFFFFF" w:themeColor="background1"/>
              </w:rPr>
              <w:t>T</w:t>
            </w:r>
            <w:r>
              <w:rPr>
                <w:b/>
                <w:color w:val="FFFFFF" w:themeColor="background1"/>
              </w:rPr>
              <w:t>LN</w:t>
            </w:r>
          </w:p>
        </w:tc>
        <w:tc>
          <w:tcPr>
            <w:tcW w:w="2273" w:type="dxa"/>
            <w:tcBorders>
              <w:bottom w:val="single" w:sz="4" w:space="0" w:color="auto"/>
            </w:tcBorders>
            <w:shd w:val="clear" w:color="auto" w:fill="1F497D" w:themeFill="text2"/>
            <w:vAlign w:val="center"/>
          </w:tcPr>
          <w:p w14:paraId="04D7B8BC"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Data</w:t>
            </w:r>
          </w:p>
          <w:p w14:paraId="5A7B9DD3" w14:textId="62D6B586" w:rsidR="00D10C3B" w:rsidRPr="0056478F" w:rsidRDefault="00D10C3B" w:rsidP="002E6CE7">
            <w:pPr>
              <w:pStyle w:val="TextoPortugus"/>
              <w:spacing w:line="240" w:lineRule="auto"/>
              <w:jc w:val="center"/>
              <w:rPr>
                <w:b/>
                <w:color w:val="FFFFFF" w:themeColor="background1"/>
                <w:sz w:val="16"/>
                <w:szCs w:val="16"/>
              </w:rPr>
            </w:pPr>
            <w:r w:rsidRPr="00400C78">
              <w:rPr>
                <w:bCs/>
                <w:i/>
                <w:iCs/>
                <w:color w:val="FFFFFF" w:themeColor="background1"/>
                <w:sz w:val="18"/>
                <w:szCs w:val="18"/>
              </w:rPr>
              <w:t>Date</w:t>
            </w:r>
          </w:p>
        </w:tc>
      </w:tr>
      <w:tr w:rsidR="005144AE" w:rsidRPr="000F6030" w14:paraId="08A7A1A2" w14:textId="77777777" w:rsidTr="00D10C3B">
        <w:trPr>
          <w:trHeight w:val="283"/>
        </w:trPr>
        <w:tc>
          <w:tcPr>
            <w:tcW w:w="2302" w:type="dxa"/>
            <w:tcBorders>
              <w:top w:val="single" w:sz="4" w:space="0" w:color="auto"/>
              <w:bottom w:val="single" w:sz="4" w:space="0" w:color="auto"/>
            </w:tcBorders>
            <w:vAlign w:val="center"/>
          </w:tcPr>
          <w:p w14:paraId="5B5C395D" w14:textId="77777777" w:rsidR="003B573D" w:rsidRDefault="00DB0559" w:rsidP="002E6CE7">
            <w:pPr>
              <w:pStyle w:val="Cabealho"/>
              <w:tabs>
                <w:tab w:val="clear" w:pos="4252"/>
                <w:tab w:val="clear" w:pos="8504"/>
              </w:tabs>
              <w:ind w:left="-57" w:right="-57"/>
              <w:jc w:val="center"/>
              <w:rPr>
                <w:sz w:val="20"/>
                <w:szCs w:val="20"/>
                <w:lang w:val="en-US"/>
              </w:rPr>
            </w:pPr>
            <w:r>
              <w:rPr>
                <w:sz w:val="20"/>
                <w:szCs w:val="20"/>
                <w:lang w:val="en-US"/>
              </w:rPr>
              <w:t>COMPONENT MAINTENANCE MANUAL</w:t>
            </w:r>
          </w:p>
          <w:p w14:paraId="06843FA3" w14:textId="0D5B93EC" w:rsidR="002E6CE7" w:rsidRPr="00D62CC2" w:rsidRDefault="003B573D" w:rsidP="002E6CE7">
            <w:pPr>
              <w:pStyle w:val="Cabealho"/>
              <w:tabs>
                <w:tab w:val="clear" w:pos="4252"/>
                <w:tab w:val="clear" w:pos="8504"/>
              </w:tabs>
              <w:ind w:left="-57" w:right="-57"/>
              <w:jc w:val="center"/>
              <w:rPr>
                <w:sz w:val="18"/>
                <w:szCs w:val="18"/>
                <w:lang w:val="en-US"/>
              </w:rPr>
            </w:pPr>
            <w:r>
              <w:rPr>
                <w:sz w:val="20"/>
                <w:szCs w:val="20"/>
                <w:lang w:val="en-US"/>
              </w:rPr>
              <w:t xml:space="preserve">CSP24009 </w:t>
            </w:r>
            <w:r w:rsidR="002E6CE7" w:rsidRPr="002E6CE7">
              <w:rPr>
                <w:sz w:val="20"/>
                <w:szCs w:val="20"/>
                <w:lang w:val="en-US"/>
              </w:rPr>
              <w:t xml:space="preserve"> </w:t>
            </w:r>
          </w:p>
        </w:tc>
        <w:tc>
          <w:tcPr>
            <w:tcW w:w="2303" w:type="dxa"/>
            <w:tcBorders>
              <w:top w:val="single" w:sz="4" w:space="0" w:color="auto"/>
              <w:bottom w:val="single" w:sz="4" w:space="0" w:color="auto"/>
            </w:tcBorders>
            <w:vAlign w:val="center"/>
          </w:tcPr>
          <w:p w14:paraId="1A8A0498" w14:textId="26B8C6BD" w:rsidR="005144AE" w:rsidRPr="00D62CC2" w:rsidRDefault="00083005" w:rsidP="002E6CE7">
            <w:pPr>
              <w:pStyle w:val="Cabealho"/>
              <w:tabs>
                <w:tab w:val="clear" w:pos="4252"/>
                <w:tab w:val="clear" w:pos="8504"/>
              </w:tabs>
              <w:jc w:val="center"/>
              <w:rPr>
                <w:sz w:val="20"/>
                <w:szCs w:val="20"/>
              </w:rPr>
            </w:pPr>
            <w:r w:rsidRPr="00D62CC2">
              <w:rPr>
                <w:sz w:val="20"/>
                <w:szCs w:val="20"/>
              </w:rPr>
              <w:t>7</w:t>
            </w:r>
            <w:r w:rsidR="00DB0559">
              <w:rPr>
                <w:sz w:val="20"/>
                <w:szCs w:val="20"/>
              </w:rPr>
              <w:t>3</w:t>
            </w:r>
            <w:r w:rsidRPr="00D62CC2">
              <w:rPr>
                <w:sz w:val="20"/>
                <w:szCs w:val="20"/>
              </w:rPr>
              <w:t>-</w:t>
            </w:r>
            <w:r w:rsidR="0080420E">
              <w:rPr>
                <w:sz w:val="20"/>
                <w:szCs w:val="20"/>
              </w:rPr>
              <w:t>1</w:t>
            </w:r>
            <w:r w:rsidR="002E6CE7">
              <w:rPr>
                <w:sz w:val="20"/>
                <w:szCs w:val="20"/>
              </w:rPr>
              <w:t>0</w:t>
            </w:r>
            <w:r w:rsidRPr="00D62CC2">
              <w:rPr>
                <w:sz w:val="20"/>
                <w:szCs w:val="20"/>
              </w:rPr>
              <w:t>-</w:t>
            </w:r>
            <w:r w:rsidR="00DB0559">
              <w:rPr>
                <w:sz w:val="20"/>
                <w:szCs w:val="20"/>
              </w:rPr>
              <w:t>1</w:t>
            </w:r>
            <w:r w:rsidR="0080420E">
              <w:rPr>
                <w:sz w:val="20"/>
                <w:szCs w:val="20"/>
              </w:rPr>
              <w:t>2</w:t>
            </w:r>
          </w:p>
        </w:tc>
        <w:tc>
          <w:tcPr>
            <w:tcW w:w="2302" w:type="dxa"/>
            <w:tcBorders>
              <w:top w:val="single" w:sz="4" w:space="0" w:color="auto"/>
              <w:bottom w:val="single" w:sz="4" w:space="0" w:color="auto"/>
            </w:tcBorders>
            <w:vAlign w:val="center"/>
          </w:tcPr>
          <w:p w14:paraId="3BDEED6C" w14:textId="6D5BAF27" w:rsidR="00E3432B" w:rsidRPr="00D62CC2" w:rsidRDefault="0010768E" w:rsidP="002E6CE7">
            <w:pPr>
              <w:pStyle w:val="Cabealho"/>
              <w:tabs>
                <w:tab w:val="clear" w:pos="4252"/>
                <w:tab w:val="clear" w:pos="8504"/>
              </w:tabs>
              <w:jc w:val="center"/>
              <w:rPr>
                <w:sz w:val="20"/>
                <w:szCs w:val="20"/>
              </w:rPr>
            </w:pPr>
            <w:r w:rsidRPr="00D62CC2">
              <w:rPr>
                <w:sz w:val="20"/>
                <w:szCs w:val="20"/>
              </w:rPr>
              <w:t>TLN0</w:t>
            </w:r>
            <w:r w:rsidR="0080420E">
              <w:rPr>
                <w:sz w:val="20"/>
                <w:szCs w:val="20"/>
              </w:rPr>
              <w:t>2</w:t>
            </w:r>
            <w:r w:rsidR="00DB0559">
              <w:rPr>
                <w:sz w:val="20"/>
                <w:szCs w:val="20"/>
              </w:rPr>
              <w:t>537</w:t>
            </w:r>
          </w:p>
        </w:tc>
        <w:tc>
          <w:tcPr>
            <w:tcW w:w="2273" w:type="dxa"/>
            <w:tcBorders>
              <w:top w:val="single" w:sz="4" w:space="0" w:color="auto"/>
              <w:bottom w:val="single" w:sz="4" w:space="0" w:color="auto"/>
            </w:tcBorders>
            <w:vAlign w:val="center"/>
          </w:tcPr>
          <w:p w14:paraId="1063BFE6" w14:textId="3C1A85E9" w:rsidR="0010768E" w:rsidRPr="00D12153" w:rsidRDefault="00DB0559" w:rsidP="002E6CE7">
            <w:pPr>
              <w:pStyle w:val="Cabealho"/>
              <w:tabs>
                <w:tab w:val="clear" w:pos="4252"/>
                <w:tab w:val="clear" w:pos="8504"/>
              </w:tabs>
              <w:jc w:val="center"/>
              <w:rPr>
                <w:sz w:val="20"/>
                <w:szCs w:val="20"/>
              </w:rPr>
            </w:pPr>
            <w:proofErr w:type="spellStart"/>
            <w:r>
              <w:rPr>
                <w:sz w:val="20"/>
                <w:szCs w:val="20"/>
              </w:rPr>
              <w:t>June</w:t>
            </w:r>
            <w:proofErr w:type="spellEnd"/>
            <w:r w:rsidR="00D12153" w:rsidRPr="00D12153">
              <w:rPr>
                <w:sz w:val="20"/>
                <w:szCs w:val="20"/>
              </w:rPr>
              <w:t xml:space="preserve"> </w:t>
            </w:r>
            <w:r w:rsidR="006D0EA6">
              <w:rPr>
                <w:sz w:val="20"/>
                <w:szCs w:val="20"/>
              </w:rPr>
              <w:t>08</w:t>
            </w:r>
            <w:r w:rsidR="00D12153" w:rsidRPr="00D12153">
              <w:rPr>
                <w:sz w:val="20"/>
                <w:szCs w:val="20"/>
              </w:rPr>
              <w:t>,20</w:t>
            </w:r>
            <w:r w:rsidR="006D0EA6">
              <w:rPr>
                <w:sz w:val="20"/>
                <w:szCs w:val="20"/>
              </w:rPr>
              <w:t>23</w:t>
            </w:r>
          </w:p>
          <w:p w14:paraId="2C38587E" w14:textId="43E83A3B" w:rsidR="00D12153" w:rsidRPr="00D12153" w:rsidRDefault="00D12153" w:rsidP="002E6CE7">
            <w:pPr>
              <w:pStyle w:val="Cabealho"/>
              <w:tabs>
                <w:tab w:val="clear" w:pos="4252"/>
                <w:tab w:val="clear" w:pos="8504"/>
              </w:tabs>
              <w:jc w:val="center"/>
              <w:rPr>
                <w:sz w:val="20"/>
                <w:szCs w:val="20"/>
              </w:rPr>
            </w:pPr>
            <w:proofErr w:type="spellStart"/>
            <w:r w:rsidRPr="00D12153">
              <w:rPr>
                <w:sz w:val="20"/>
                <w:szCs w:val="20"/>
              </w:rPr>
              <w:t>Revision</w:t>
            </w:r>
            <w:proofErr w:type="spellEnd"/>
            <w:r w:rsidRPr="00D12153">
              <w:rPr>
                <w:sz w:val="20"/>
                <w:szCs w:val="20"/>
              </w:rPr>
              <w:t xml:space="preserve"> </w:t>
            </w:r>
            <w:r w:rsidR="00DB0559">
              <w:rPr>
                <w:sz w:val="20"/>
                <w:szCs w:val="20"/>
              </w:rPr>
              <w:t>0</w:t>
            </w:r>
            <w:r w:rsidR="006D0EA6">
              <w:rPr>
                <w:sz w:val="20"/>
                <w:szCs w:val="20"/>
              </w:rPr>
              <w:t>5</w:t>
            </w:r>
          </w:p>
        </w:tc>
      </w:tr>
      <w:tr w:rsidR="005144AE" w:rsidRPr="00682868" w14:paraId="6DD83450" w14:textId="77777777" w:rsidTr="00D10C3B">
        <w:trPr>
          <w:trHeight w:val="20"/>
        </w:trPr>
        <w:tc>
          <w:tcPr>
            <w:tcW w:w="2302" w:type="dxa"/>
            <w:tcBorders>
              <w:top w:val="single" w:sz="4" w:space="0" w:color="auto"/>
              <w:left w:val="nil"/>
              <w:bottom w:val="nil"/>
              <w:right w:val="nil"/>
            </w:tcBorders>
            <w:vAlign w:val="center"/>
          </w:tcPr>
          <w:p w14:paraId="21F07EBF" w14:textId="77777777" w:rsidR="005144AE" w:rsidRPr="00B91C12" w:rsidRDefault="005144AE" w:rsidP="002E6CE7">
            <w:pPr>
              <w:pStyle w:val="TextoPortugus"/>
              <w:spacing w:line="240" w:lineRule="auto"/>
              <w:jc w:val="center"/>
              <w:rPr>
                <w:b/>
                <w:sz w:val="10"/>
                <w:szCs w:val="10"/>
              </w:rPr>
            </w:pPr>
          </w:p>
        </w:tc>
        <w:tc>
          <w:tcPr>
            <w:tcW w:w="2303" w:type="dxa"/>
            <w:tcBorders>
              <w:top w:val="single" w:sz="4" w:space="0" w:color="auto"/>
              <w:left w:val="nil"/>
              <w:bottom w:val="nil"/>
              <w:right w:val="single" w:sz="4" w:space="0" w:color="auto"/>
            </w:tcBorders>
            <w:vAlign w:val="center"/>
          </w:tcPr>
          <w:p w14:paraId="223B3663" w14:textId="77777777" w:rsidR="005144AE" w:rsidRPr="00B91C12" w:rsidRDefault="005144AE" w:rsidP="002E6CE7">
            <w:pPr>
              <w:pStyle w:val="TextoPortugus"/>
              <w:spacing w:line="240" w:lineRule="auto"/>
              <w:jc w:val="center"/>
              <w:rPr>
                <w:b/>
                <w:sz w:val="10"/>
                <w:szCs w:val="10"/>
              </w:rPr>
            </w:pPr>
          </w:p>
        </w:tc>
        <w:tc>
          <w:tcPr>
            <w:tcW w:w="4575" w:type="dxa"/>
            <w:gridSpan w:val="2"/>
            <w:tcBorders>
              <w:left w:val="single" w:sz="4" w:space="0" w:color="auto"/>
              <w:bottom w:val="single" w:sz="4" w:space="0" w:color="auto"/>
            </w:tcBorders>
            <w:shd w:val="clear" w:color="auto" w:fill="1F497D" w:themeFill="text2"/>
            <w:vAlign w:val="center"/>
          </w:tcPr>
          <w:p w14:paraId="165FAD74"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Conjunto Maior</w:t>
            </w:r>
          </w:p>
          <w:p w14:paraId="54A23500" w14:textId="6F8DF475" w:rsidR="005144AE" w:rsidRPr="00B91C12" w:rsidRDefault="00D10C3B" w:rsidP="002E6CE7">
            <w:pPr>
              <w:pStyle w:val="TextoPortugus"/>
              <w:spacing w:line="240" w:lineRule="auto"/>
              <w:jc w:val="center"/>
              <w:rPr>
                <w:b/>
                <w:color w:val="FFFFFF" w:themeColor="background1"/>
                <w:sz w:val="16"/>
                <w:szCs w:val="16"/>
              </w:rPr>
            </w:pPr>
            <w:proofErr w:type="spellStart"/>
            <w:r w:rsidRPr="00400C78">
              <w:rPr>
                <w:bCs/>
                <w:i/>
                <w:iCs/>
                <w:color w:val="FFFFFF" w:themeColor="background1"/>
                <w:sz w:val="18"/>
                <w:szCs w:val="18"/>
              </w:rPr>
              <w:t>Main</w:t>
            </w:r>
            <w:proofErr w:type="spellEnd"/>
            <w:r w:rsidRPr="00400C78">
              <w:rPr>
                <w:bCs/>
                <w:i/>
                <w:iCs/>
                <w:color w:val="FFFFFF" w:themeColor="background1"/>
                <w:sz w:val="18"/>
                <w:szCs w:val="18"/>
              </w:rPr>
              <w:t xml:space="preserve"> Part</w:t>
            </w:r>
          </w:p>
        </w:tc>
      </w:tr>
      <w:tr w:rsidR="005144AE" w:rsidRPr="00682868" w14:paraId="45AE2EA5" w14:textId="77777777" w:rsidTr="002E6CE7">
        <w:trPr>
          <w:trHeight w:val="83"/>
        </w:trPr>
        <w:tc>
          <w:tcPr>
            <w:tcW w:w="2302" w:type="dxa"/>
            <w:vMerge w:val="restart"/>
            <w:tcBorders>
              <w:top w:val="nil"/>
              <w:left w:val="nil"/>
              <w:bottom w:val="nil"/>
              <w:right w:val="nil"/>
            </w:tcBorders>
            <w:vAlign w:val="center"/>
          </w:tcPr>
          <w:p w14:paraId="1A5BCFCF" w14:textId="77777777" w:rsidR="005144AE" w:rsidRPr="00B91C12" w:rsidRDefault="005144AE" w:rsidP="002E6CE7">
            <w:pPr>
              <w:pStyle w:val="TextoPortugus"/>
              <w:spacing w:line="240" w:lineRule="auto"/>
              <w:jc w:val="center"/>
              <w:rPr>
                <w:sz w:val="10"/>
                <w:szCs w:val="10"/>
              </w:rPr>
            </w:pPr>
          </w:p>
        </w:tc>
        <w:tc>
          <w:tcPr>
            <w:tcW w:w="2303" w:type="dxa"/>
            <w:vMerge w:val="restart"/>
            <w:tcBorders>
              <w:top w:val="nil"/>
              <w:left w:val="nil"/>
              <w:bottom w:val="nil"/>
              <w:right w:val="single" w:sz="4" w:space="0" w:color="auto"/>
            </w:tcBorders>
            <w:vAlign w:val="center"/>
          </w:tcPr>
          <w:p w14:paraId="4F3FFDA8" w14:textId="77777777" w:rsidR="005144AE" w:rsidRPr="00B91C12" w:rsidRDefault="005144AE" w:rsidP="002E6CE7">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D62CC2" w:rsidRDefault="005144AE" w:rsidP="002E6CE7">
            <w:pPr>
              <w:pStyle w:val="TextoPortugus"/>
              <w:spacing w:line="240" w:lineRule="auto"/>
              <w:jc w:val="center"/>
              <w:rPr>
                <w:color w:val="FFFFFF" w:themeColor="background1"/>
                <w:sz w:val="20"/>
                <w:szCs w:val="20"/>
              </w:rPr>
            </w:pPr>
            <w:r w:rsidRPr="00D62CC2">
              <w:rPr>
                <w:b/>
                <w:color w:val="FFFFFF" w:themeColor="background1"/>
                <w:sz w:val="20"/>
                <w:szCs w:val="20"/>
              </w:rPr>
              <w:t>PN</w:t>
            </w:r>
          </w:p>
        </w:tc>
        <w:tc>
          <w:tcPr>
            <w:tcW w:w="2273"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D62CC2" w:rsidRDefault="005144AE" w:rsidP="002E6CE7">
            <w:pPr>
              <w:pStyle w:val="TextoPortugus"/>
              <w:spacing w:line="240" w:lineRule="auto"/>
              <w:jc w:val="center"/>
              <w:rPr>
                <w:color w:val="FFFFFF" w:themeColor="background1"/>
                <w:sz w:val="20"/>
                <w:szCs w:val="20"/>
              </w:rPr>
            </w:pPr>
            <w:r w:rsidRPr="00D62CC2">
              <w:rPr>
                <w:b/>
                <w:color w:val="FFFFFF" w:themeColor="background1"/>
                <w:sz w:val="20"/>
                <w:szCs w:val="20"/>
              </w:rPr>
              <w:t>SN</w:t>
            </w:r>
          </w:p>
        </w:tc>
      </w:tr>
      <w:tr w:rsidR="005144AE" w:rsidRPr="00682868" w14:paraId="6D5463B4" w14:textId="77777777" w:rsidTr="002E6CE7">
        <w:trPr>
          <w:trHeight w:val="340"/>
        </w:trPr>
        <w:tc>
          <w:tcPr>
            <w:tcW w:w="2302" w:type="dxa"/>
            <w:vMerge/>
            <w:tcBorders>
              <w:top w:val="nil"/>
              <w:left w:val="nil"/>
              <w:bottom w:val="nil"/>
              <w:right w:val="nil"/>
            </w:tcBorders>
            <w:vAlign w:val="center"/>
          </w:tcPr>
          <w:p w14:paraId="46403A7F" w14:textId="77777777" w:rsidR="005144AE" w:rsidRPr="004730CD" w:rsidRDefault="005144AE" w:rsidP="002E6CE7">
            <w:pPr>
              <w:pStyle w:val="TextoPortugus"/>
              <w:spacing w:line="240" w:lineRule="auto"/>
              <w:jc w:val="center"/>
            </w:pPr>
          </w:p>
        </w:tc>
        <w:tc>
          <w:tcPr>
            <w:tcW w:w="2303" w:type="dxa"/>
            <w:vMerge/>
            <w:tcBorders>
              <w:top w:val="nil"/>
              <w:left w:val="nil"/>
              <w:bottom w:val="nil"/>
              <w:right w:val="single" w:sz="4" w:space="0" w:color="auto"/>
            </w:tcBorders>
            <w:vAlign w:val="center"/>
          </w:tcPr>
          <w:p w14:paraId="2910E9B6" w14:textId="77777777" w:rsidR="005144AE" w:rsidRPr="004730CD" w:rsidRDefault="005144AE" w:rsidP="002E6CE7">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77777777" w:rsidR="005144AE" w:rsidRPr="002E6CE7" w:rsidRDefault="005144AE" w:rsidP="002E6CE7">
            <w:pPr>
              <w:pStyle w:val="TextoPortugus"/>
              <w:spacing w:line="240" w:lineRule="auto"/>
              <w:jc w:val="center"/>
              <w:rPr>
                <w:b/>
              </w:rPr>
            </w:pPr>
          </w:p>
        </w:tc>
        <w:tc>
          <w:tcPr>
            <w:tcW w:w="2273" w:type="dxa"/>
            <w:tcBorders>
              <w:top w:val="single" w:sz="4" w:space="0" w:color="auto"/>
              <w:left w:val="single" w:sz="4" w:space="0" w:color="auto"/>
            </w:tcBorders>
            <w:vAlign w:val="center"/>
          </w:tcPr>
          <w:p w14:paraId="7E1B0323" w14:textId="77777777" w:rsidR="005144AE" w:rsidRPr="002E6CE7" w:rsidRDefault="005144AE" w:rsidP="002E6CE7">
            <w:pPr>
              <w:pStyle w:val="TextoPortugus"/>
              <w:spacing w:line="240" w:lineRule="auto"/>
              <w:jc w:val="center"/>
              <w:rPr>
                <w:b/>
              </w:rPr>
            </w:pPr>
          </w:p>
        </w:tc>
      </w:tr>
    </w:tbl>
    <w:p w14:paraId="5981D252" w14:textId="2BCD7ACC" w:rsidR="00466C3F" w:rsidRDefault="00466C3F" w:rsidP="002E6CE7">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3069"/>
        <w:gridCol w:w="3070"/>
        <w:gridCol w:w="3070"/>
      </w:tblGrid>
      <w:tr w:rsidR="0010768E" w:rsidRPr="003B573D" w14:paraId="0C4A1E05" w14:textId="77777777" w:rsidTr="002E6CE7">
        <w:trPr>
          <w:trHeight w:val="193"/>
        </w:trPr>
        <w:tc>
          <w:tcPr>
            <w:tcW w:w="9209" w:type="dxa"/>
            <w:gridSpan w:val="3"/>
            <w:shd w:val="clear" w:color="auto" w:fill="1F497D" w:themeFill="text2"/>
            <w:vAlign w:val="center"/>
          </w:tcPr>
          <w:p w14:paraId="496718DD" w14:textId="77777777" w:rsidR="00D10C3B" w:rsidRPr="00400C78" w:rsidRDefault="00D10C3B" w:rsidP="002E6CE7">
            <w:pPr>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w:t>
            </w:r>
            <w:proofErr w:type="spellStart"/>
            <w:r w:rsidRPr="00400C78">
              <w:rPr>
                <w:rStyle w:val="s1"/>
                <w:rFonts w:asciiTheme="minorHAnsi" w:hAnsiTheme="minorHAnsi" w:cs="Swiss721SWA"/>
                <w:b/>
                <w:bCs/>
                <w:color w:val="FFFFFF" w:themeColor="background1"/>
                <w:lang w:val="en-US"/>
              </w:rPr>
              <w:t>Aplicável</w:t>
            </w:r>
            <w:proofErr w:type="spellEnd"/>
            <w:r w:rsidRPr="00400C78">
              <w:rPr>
                <w:rStyle w:val="s1"/>
                <w:rFonts w:asciiTheme="minorHAnsi" w:hAnsiTheme="minorHAnsi" w:cs="Swiss721SWA"/>
                <w:b/>
                <w:bCs/>
                <w:color w:val="FFFFFF" w:themeColor="background1"/>
                <w:lang w:val="en-US"/>
              </w:rPr>
              <w:t xml:space="preserve"> </w:t>
            </w:r>
            <w:proofErr w:type="spellStart"/>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os</w:t>
            </w:r>
            <w:proofErr w:type="spellEnd"/>
            <w:r w:rsidRPr="00400C78">
              <w:rPr>
                <w:rStyle w:val="s1"/>
                <w:rFonts w:asciiTheme="minorHAnsi" w:hAnsiTheme="minorHAnsi" w:cs="Swiss721SWA"/>
                <w:b/>
                <w:bCs/>
                <w:color w:val="FFFFFF" w:themeColor="background1"/>
                <w:lang w:val="en-US"/>
              </w:rPr>
              <w:t xml:space="preserve"> Part Numbers </w:t>
            </w:r>
          </w:p>
          <w:p w14:paraId="5B3145A8" w14:textId="1331AE41" w:rsidR="0010768E" w:rsidRPr="007738F6" w:rsidRDefault="00D10C3B" w:rsidP="002E6CE7">
            <w:pPr>
              <w:jc w:val="center"/>
              <w:rPr>
                <w:rStyle w:val="s1"/>
                <w:rFonts w:asciiTheme="minorHAnsi" w:hAnsiTheme="minorHAnsi" w:cs="Swiss721SWA"/>
                <w:b/>
                <w:bCs/>
                <w:color w:val="FFFFFF" w:themeColor="background1"/>
                <w:sz w:val="20"/>
                <w:szCs w:val="20"/>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DB0559" w:rsidRPr="0080420E" w14:paraId="25849B96" w14:textId="77777777" w:rsidTr="00FE3614">
        <w:trPr>
          <w:trHeight w:val="163"/>
        </w:trPr>
        <w:tc>
          <w:tcPr>
            <w:tcW w:w="3069" w:type="dxa"/>
            <w:shd w:val="clear" w:color="auto" w:fill="FFFFFF" w:themeFill="background1"/>
            <w:vAlign w:val="center"/>
          </w:tcPr>
          <w:p w14:paraId="1AE4A455" w14:textId="77777777" w:rsidR="00DB0559" w:rsidRPr="00DB0559" w:rsidRDefault="00DB0559" w:rsidP="002E6CE7">
            <w:pPr>
              <w:jc w:val="center"/>
              <w:rPr>
                <w:rStyle w:val="s1"/>
                <w:rFonts w:asciiTheme="minorHAnsi" w:hAnsiTheme="minorHAnsi" w:cstheme="minorHAnsi"/>
                <w:lang w:val="en-US"/>
              </w:rPr>
            </w:pPr>
            <w:r w:rsidRPr="00DB0559">
              <w:rPr>
                <w:rStyle w:val="s1"/>
                <w:rFonts w:asciiTheme="minorHAnsi" w:hAnsiTheme="minorHAnsi" w:cstheme="minorHAnsi"/>
                <w:lang w:val="en-US"/>
              </w:rPr>
              <w:t>6896822</w:t>
            </w:r>
          </w:p>
        </w:tc>
        <w:tc>
          <w:tcPr>
            <w:tcW w:w="3070" w:type="dxa"/>
            <w:shd w:val="clear" w:color="auto" w:fill="FFFFFF" w:themeFill="background1"/>
            <w:vAlign w:val="center"/>
          </w:tcPr>
          <w:p w14:paraId="240EDEAC" w14:textId="698127E6" w:rsidR="00DB0559" w:rsidRPr="00DB0559" w:rsidRDefault="00DB0559" w:rsidP="002E6CE7">
            <w:pPr>
              <w:jc w:val="center"/>
              <w:rPr>
                <w:rStyle w:val="s1"/>
                <w:rFonts w:asciiTheme="minorHAnsi" w:hAnsiTheme="minorHAnsi" w:cstheme="minorHAnsi"/>
                <w:lang w:val="en-US"/>
              </w:rPr>
            </w:pPr>
            <w:r w:rsidRPr="00DB0559">
              <w:rPr>
                <w:rStyle w:val="s1"/>
                <w:rFonts w:asciiTheme="minorHAnsi" w:hAnsiTheme="minorHAnsi" w:cstheme="minorHAnsi"/>
                <w:lang w:val="en-US"/>
              </w:rPr>
              <w:t>388100</w:t>
            </w:r>
          </w:p>
        </w:tc>
        <w:tc>
          <w:tcPr>
            <w:tcW w:w="3070" w:type="dxa"/>
            <w:shd w:val="clear" w:color="auto" w:fill="FFFFFF" w:themeFill="background1"/>
            <w:vAlign w:val="center"/>
          </w:tcPr>
          <w:p w14:paraId="2C8FD900" w14:textId="5FA6FB98" w:rsidR="00DB0559" w:rsidRPr="00DB0559" w:rsidRDefault="00DB0559" w:rsidP="002E6CE7">
            <w:pPr>
              <w:jc w:val="center"/>
              <w:rPr>
                <w:rStyle w:val="s1"/>
                <w:rFonts w:asciiTheme="minorHAnsi" w:hAnsiTheme="minorHAnsi" w:cstheme="minorHAnsi"/>
                <w:lang w:val="en-US"/>
              </w:rPr>
            </w:pPr>
            <w:r w:rsidRPr="00DB0559">
              <w:rPr>
                <w:rStyle w:val="s1"/>
                <w:rFonts w:asciiTheme="minorHAnsi" w:hAnsiTheme="minorHAnsi" w:cstheme="minorHAnsi"/>
                <w:lang w:val="en-US"/>
              </w:rPr>
              <w:t>388100-5</w:t>
            </w:r>
          </w:p>
        </w:tc>
      </w:tr>
    </w:tbl>
    <w:p w14:paraId="71F3C522" w14:textId="77777777" w:rsidR="0010768E" w:rsidRPr="0080420E" w:rsidRDefault="0010768E" w:rsidP="002E6CE7">
      <w:pPr>
        <w:pStyle w:val="TextoPortugus"/>
        <w:spacing w:line="240" w:lineRule="auto"/>
        <w:jc w:val="left"/>
        <w:rPr>
          <w:b/>
          <w:color w:val="FFFFFF" w:themeColor="background1"/>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1134"/>
        <w:gridCol w:w="1134"/>
        <w:gridCol w:w="1134"/>
      </w:tblGrid>
      <w:tr w:rsidR="003C5A1D" w:rsidRPr="00EF2C66" w14:paraId="7DC67042" w14:textId="77777777" w:rsidTr="00E752D5">
        <w:trPr>
          <w:trHeight w:val="277"/>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63F82C50" w14:textId="1DA743D7" w:rsidR="00D10C3B" w:rsidRPr="001264FD" w:rsidRDefault="00D10C3B" w:rsidP="00E140B6">
            <w:pPr>
              <w:pStyle w:val="TextoPortugus"/>
              <w:spacing w:line="240" w:lineRule="auto"/>
              <w:jc w:val="center"/>
              <w:rPr>
                <w:rFonts w:cstheme="minorHAnsi"/>
                <w:b/>
                <w:color w:val="FFFFFF" w:themeColor="background1"/>
              </w:rPr>
            </w:pPr>
            <w:r w:rsidRPr="001264FD">
              <w:rPr>
                <w:rFonts w:cstheme="minorHAnsi"/>
                <w:b/>
                <w:color w:val="FFFFFF" w:themeColor="background1"/>
              </w:rPr>
              <w:t xml:space="preserve">Teste da </w:t>
            </w:r>
            <w:r w:rsidR="00E140B6">
              <w:rPr>
                <w:rFonts w:cstheme="minorHAnsi"/>
                <w:b/>
                <w:color w:val="FFFFFF" w:themeColor="background1"/>
              </w:rPr>
              <w:t>Bomba de Combustível</w:t>
            </w:r>
            <w:r w:rsidRPr="001264FD">
              <w:rPr>
                <w:rFonts w:cstheme="minorHAnsi"/>
                <w:b/>
                <w:color w:val="FFFFFF" w:themeColor="background1"/>
              </w:rPr>
              <w:t xml:space="preserve"> </w:t>
            </w:r>
          </w:p>
          <w:p w14:paraId="646E7D36" w14:textId="220CCA08" w:rsidR="003C5A1D" w:rsidRPr="00D10C3B" w:rsidRDefault="00E140B6" w:rsidP="002E6CE7">
            <w:pPr>
              <w:pStyle w:val="TextoPortugus"/>
              <w:spacing w:line="240" w:lineRule="auto"/>
              <w:jc w:val="center"/>
              <w:rPr>
                <w:rFonts w:cstheme="minorHAnsi"/>
                <w:bCs/>
                <w:i/>
                <w:iCs/>
                <w:color w:val="FFFFFF" w:themeColor="background1"/>
                <w:sz w:val="20"/>
                <w:szCs w:val="20"/>
              </w:rPr>
            </w:pPr>
            <w:proofErr w:type="spellStart"/>
            <w:r>
              <w:rPr>
                <w:rFonts w:cstheme="minorHAnsi"/>
                <w:bCs/>
                <w:i/>
                <w:iCs/>
                <w:color w:val="FFFFFF" w:themeColor="background1"/>
                <w:sz w:val="18"/>
                <w:szCs w:val="18"/>
              </w:rPr>
              <w:t>Fuel</w:t>
            </w:r>
            <w:proofErr w:type="spellEnd"/>
            <w:r>
              <w:rPr>
                <w:rFonts w:cstheme="minorHAnsi"/>
                <w:bCs/>
                <w:i/>
                <w:iCs/>
                <w:color w:val="FFFFFF" w:themeColor="background1"/>
                <w:sz w:val="18"/>
                <w:szCs w:val="18"/>
              </w:rPr>
              <w:t xml:space="preserve"> </w:t>
            </w:r>
            <w:proofErr w:type="spellStart"/>
            <w:r>
              <w:rPr>
                <w:rFonts w:cstheme="minorHAnsi"/>
                <w:bCs/>
                <w:i/>
                <w:iCs/>
                <w:color w:val="FFFFFF" w:themeColor="background1"/>
                <w:sz w:val="18"/>
                <w:szCs w:val="18"/>
              </w:rPr>
              <w:t>Pump</w:t>
            </w:r>
            <w:proofErr w:type="spellEnd"/>
            <w:r w:rsidR="002E6CE7" w:rsidRPr="00E140B6">
              <w:rPr>
                <w:rFonts w:cstheme="minorHAnsi"/>
                <w:bCs/>
                <w:i/>
                <w:iCs/>
                <w:color w:val="FFFFFF" w:themeColor="background1"/>
                <w:sz w:val="18"/>
                <w:szCs w:val="18"/>
              </w:rPr>
              <w:t xml:space="preserve"> </w:t>
            </w:r>
            <w:r w:rsidR="00D10C3B" w:rsidRPr="00E140B6">
              <w:rPr>
                <w:rFonts w:cstheme="minorHAnsi"/>
                <w:bCs/>
                <w:i/>
                <w:iCs/>
                <w:color w:val="FFFFFF" w:themeColor="background1"/>
                <w:sz w:val="18"/>
                <w:szCs w:val="18"/>
              </w:rPr>
              <w:t>Test</w:t>
            </w:r>
          </w:p>
        </w:tc>
      </w:tr>
      <w:tr w:rsidR="00D10C3B" w:rsidRPr="00287882" w14:paraId="47B131FD" w14:textId="77777777" w:rsidTr="0045661D">
        <w:trPr>
          <w:trHeight w:val="20"/>
          <w:tblHeader/>
        </w:trPr>
        <w:tc>
          <w:tcPr>
            <w:tcW w:w="704" w:type="dxa"/>
            <w:tcBorders>
              <w:top w:val="single" w:sz="4" w:space="0" w:color="auto"/>
              <w:left w:val="single" w:sz="4" w:space="0" w:color="auto"/>
              <w:bottom w:val="nil"/>
              <w:right w:val="single" w:sz="4" w:space="0" w:color="auto"/>
            </w:tcBorders>
            <w:shd w:val="clear" w:color="auto" w:fill="1F497D"/>
            <w:vAlign w:val="center"/>
          </w:tcPr>
          <w:p w14:paraId="40CD868B" w14:textId="44D3AB3D" w:rsidR="00D10C3B" w:rsidRPr="00287882" w:rsidRDefault="00D10C3B" w:rsidP="002E6CE7">
            <w:pPr>
              <w:pStyle w:val="TextoPortugus"/>
              <w:spacing w:line="240" w:lineRule="auto"/>
              <w:jc w:val="center"/>
              <w:rPr>
                <w:b/>
                <w:color w:val="FFFFFF"/>
                <w:sz w:val="20"/>
                <w:szCs w:val="20"/>
              </w:rPr>
            </w:pPr>
            <w:r w:rsidRPr="00400C78">
              <w:rPr>
                <w:b/>
                <w:color w:val="FFFFFF"/>
              </w:rPr>
              <w:t>Item</w:t>
            </w:r>
          </w:p>
        </w:tc>
        <w:tc>
          <w:tcPr>
            <w:tcW w:w="5103" w:type="dxa"/>
            <w:tcBorders>
              <w:top w:val="single" w:sz="4" w:space="0" w:color="auto"/>
              <w:left w:val="single" w:sz="4" w:space="0" w:color="auto"/>
              <w:bottom w:val="nil"/>
              <w:right w:val="single" w:sz="4" w:space="0" w:color="auto"/>
            </w:tcBorders>
            <w:shd w:val="clear" w:color="auto" w:fill="1F497D"/>
            <w:vAlign w:val="center"/>
          </w:tcPr>
          <w:p w14:paraId="27AF51FF" w14:textId="1998E166" w:rsidR="00D10C3B" w:rsidRPr="00287882" w:rsidRDefault="00D10C3B" w:rsidP="002E6CE7">
            <w:pPr>
              <w:pStyle w:val="TextoPortugus"/>
              <w:spacing w:line="240" w:lineRule="auto"/>
              <w:jc w:val="center"/>
              <w:rPr>
                <w:rFonts w:cs="Calibri"/>
                <w:b/>
                <w:bCs/>
                <w:color w:val="FFFFFF"/>
                <w:sz w:val="20"/>
                <w:szCs w:val="20"/>
                <w:lang w:val="en-US"/>
              </w:rPr>
            </w:pPr>
            <w:proofErr w:type="spellStart"/>
            <w:r w:rsidRPr="00400C78">
              <w:rPr>
                <w:rFonts w:cs="Calibri"/>
                <w:b/>
                <w:bCs/>
                <w:color w:val="FFFFFF"/>
                <w:lang w:val="en-US"/>
              </w:rPr>
              <w:t>Procedimentos</w:t>
            </w:r>
            <w:proofErr w:type="spellEnd"/>
            <w:r w:rsidRPr="00400C78">
              <w:rPr>
                <w:rFonts w:cs="Calibri"/>
                <w:b/>
                <w:bCs/>
                <w:color w:val="FFFFFF"/>
                <w:lang w:val="en-US"/>
              </w:rPr>
              <w:t xml:space="preserve"> | </w:t>
            </w:r>
            <w:proofErr w:type="spellStart"/>
            <w:r w:rsidRPr="00400C78">
              <w:rPr>
                <w:rFonts w:cs="Calibri"/>
                <w:b/>
                <w:bCs/>
                <w:color w:val="FFFFFF"/>
                <w:lang w:val="en-US"/>
              </w:rPr>
              <w:t>Tolerâncias</w:t>
            </w:r>
            <w:proofErr w:type="spellEnd"/>
          </w:p>
        </w:tc>
        <w:tc>
          <w:tcPr>
            <w:tcW w:w="1134" w:type="dxa"/>
            <w:tcBorders>
              <w:top w:val="single" w:sz="4" w:space="0" w:color="auto"/>
              <w:left w:val="single" w:sz="4" w:space="0" w:color="auto"/>
              <w:bottom w:val="nil"/>
              <w:right w:val="single" w:sz="4" w:space="0" w:color="auto"/>
            </w:tcBorders>
            <w:shd w:val="clear" w:color="auto" w:fill="1F497D"/>
          </w:tcPr>
          <w:p w14:paraId="0BE972C4" w14:textId="7526820E" w:rsidR="00D10C3B" w:rsidRPr="00287882" w:rsidRDefault="00D10C3B" w:rsidP="00B30A9C">
            <w:pPr>
              <w:spacing w:after="0" w:line="240" w:lineRule="auto"/>
              <w:ind w:left="-57" w:right="-57"/>
              <w:jc w:val="center"/>
              <w:rPr>
                <w:rFonts w:cs="Calibri"/>
                <w:b/>
                <w:color w:val="FFFFFF"/>
                <w:sz w:val="20"/>
                <w:szCs w:val="20"/>
                <w:lang w:val="en-US"/>
              </w:rPr>
            </w:pPr>
            <w:proofErr w:type="spellStart"/>
            <w:r w:rsidRPr="00400C78">
              <w:rPr>
                <w:rFonts w:cs="Calibri"/>
                <w:b/>
                <w:color w:val="FFFFFF"/>
                <w:lang w:val="en-US"/>
              </w:rPr>
              <w:t>Resultado</w:t>
            </w:r>
            <w:proofErr w:type="spellEnd"/>
          </w:p>
        </w:tc>
        <w:tc>
          <w:tcPr>
            <w:tcW w:w="1134" w:type="dxa"/>
            <w:tcBorders>
              <w:top w:val="single" w:sz="4" w:space="0" w:color="auto"/>
              <w:left w:val="single" w:sz="4" w:space="0" w:color="auto"/>
              <w:bottom w:val="nil"/>
              <w:right w:val="single" w:sz="4" w:space="0" w:color="auto"/>
            </w:tcBorders>
            <w:shd w:val="clear" w:color="auto" w:fill="1F497D"/>
            <w:vAlign w:val="center"/>
          </w:tcPr>
          <w:p w14:paraId="15E4757D" w14:textId="111636F3" w:rsidR="00D10C3B" w:rsidRPr="00287882" w:rsidRDefault="00D10C3B" w:rsidP="00B30A9C">
            <w:pPr>
              <w:pStyle w:val="TextoPortugus"/>
              <w:spacing w:line="240" w:lineRule="auto"/>
              <w:ind w:left="-57" w:right="-57"/>
              <w:jc w:val="center"/>
              <w:rPr>
                <w:b/>
                <w:color w:val="FFFFFF"/>
                <w:sz w:val="20"/>
                <w:szCs w:val="20"/>
              </w:rPr>
            </w:pPr>
            <w:r w:rsidRPr="00400C7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5F9DD84B" w:rsidR="00D10C3B" w:rsidRPr="00287882" w:rsidRDefault="00D10C3B" w:rsidP="00B30A9C">
            <w:pPr>
              <w:pStyle w:val="TextoPortugus"/>
              <w:spacing w:line="240" w:lineRule="auto"/>
              <w:ind w:left="-57" w:right="-57"/>
              <w:jc w:val="center"/>
              <w:rPr>
                <w:b/>
                <w:color w:val="FFFFFF"/>
                <w:sz w:val="20"/>
                <w:szCs w:val="20"/>
              </w:rPr>
            </w:pPr>
            <w:r w:rsidRPr="00400C78">
              <w:rPr>
                <w:b/>
                <w:color w:val="FFFFFF"/>
              </w:rPr>
              <w:t>Executante</w:t>
            </w:r>
          </w:p>
        </w:tc>
      </w:tr>
      <w:tr w:rsidR="00D10C3B" w:rsidRPr="00856AD5" w14:paraId="0BFE142C" w14:textId="77777777" w:rsidTr="00DB0559">
        <w:trPr>
          <w:trHeight w:val="70"/>
          <w:tblHeader/>
        </w:trPr>
        <w:tc>
          <w:tcPr>
            <w:tcW w:w="704" w:type="dxa"/>
            <w:tcBorders>
              <w:top w:val="nil"/>
              <w:left w:val="single" w:sz="4" w:space="0" w:color="auto"/>
              <w:bottom w:val="single" w:sz="4" w:space="0" w:color="auto"/>
              <w:right w:val="single" w:sz="4" w:space="0" w:color="auto"/>
            </w:tcBorders>
            <w:shd w:val="clear" w:color="auto" w:fill="1F497D"/>
            <w:vAlign w:val="center"/>
          </w:tcPr>
          <w:p w14:paraId="73D7879B" w14:textId="4CC8CC53" w:rsidR="00D10C3B" w:rsidRPr="00287882" w:rsidRDefault="00D10C3B" w:rsidP="002E6CE7">
            <w:pPr>
              <w:pStyle w:val="TextoPortugus"/>
              <w:spacing w:line="240" w:lineRule="auto"/>
              <w:jc w:val="center"/>
              <w:rPr>
                <w:rFonts w:cs="Calibri"/>
                <w:b/>
                <w:i/>
                <w:color w:val="FFFFFF"/>
                <w:sz w:val="14"/>
                <w:szCs w:val="14"/>
              </w:rPr>
            </w:pPr>
            <w:r w:rsidRPr="00400C78">
              <w:rPr>
                <w:rFonts w:cs="Calibri"/>
                <w:bCs/>
                <w:i/>
                <w:color w:val="FFFFFF"/>
                <w:sz w:val="18"/>
                <w:szCs w:val="18"/>
              </w:rPr>
              <w:t>Item</w:t>
            </w:r>
          </w:p>
        </w:tc>
        <w:tc>
          <w:tcPr>
            <w:tcW w:w="5103" w:type="dxa"/>
            <w:tcBorders>
              <w:top w:val="nil"/>
              <w:left w:val="single" w:sz="4" w:space="0" w:color="auto"/>
              <w:bottom w:val="single" w:sz="4" w:space="0" w:color="auto"/>
              <w:right w:val="single" w:sz="4" w:space="0" w:color="auto"/>
            </w:tcBorders>
            <w:shd w:val="clear" w:color="auto" w:fill="1F497D"/>
            <w:vAlign w:val="center"/>
          </w:tcPr>
          <w:p w14:paraId="2E7A3733" w14:textId="6F5A4001" w:rsidR="00D10C3B" w:rsidRPr="004E41EE" w:rsidRDefault="00D10C3B" w:rsidP="002E6CE7">
            <w:pPr>
              <w:pStyle w:val="TextoPortugus"/>
              <w:spacing w:line="240" w:lineRule="auto"/>
              <w:jc w:val="center"/>
              <w:rPr>
                <w:rFonts w:cs="Calibri"/>
                <w:bCs/>
                <w:i/>
                <w:color w:val="FFFFFF"/>
                <w:sz w:val="14"/>
                <w:szCs w:val="14"/>
              </w:rPr>
            </w:pPr>
            <w:r w:rsidRPr="004E41EE">
              <w:rPr>
                <w:rFonts w:cs="Calibri"/>
                <w:bCs/>
                <w:i/>
                <w:color w:val="FFFFFF"/>
                <w:sz w:val="18"/>
                <w:szCs w:val="18"/>
                <w:lang w:val="en-US"/>
              </w:rPr>
              <w:t>Procedures | Serviceable 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30BB0515" w:rsidR="00D10C3B" w:rsidRPr="00287882" w:rsidRDefault="00D10C3B" w:rsidP="00B30A9C">
            <w:pPr>
              <w:spacing w:after="0" w:line="240" w:lineRule="auto"/>
              <w:ind w:left="-57" w:right="-57"/>
              <w:jc w:val="center"/>
              <w:rPr>
                <w:rFonts w:cs="Calibri"/>
                <w:i/>
                <w:color w:val="FFFFFF"/>
                <w:sz w:val="14"/>
                <w:szCs w:val="14"/>
                <w:lang w:val="en-US"/>
              </w:rPr>
            </w:pPr>
            <w:r w:rsidRPr="00400C78">
              <w:rPr>
                <w:rFonts w:cs="Calibr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E5AD69D" w14:textId="5FC66379" w:rsidR="00D10C3B" w:rsidRPr="00287882" w:rsidRDefault="00D10C3B" w:rsidP="00B30A9C">
            <w:pPr>
              <w:pStyle w:val="TextoPortugus"/>
              <w:spacing w:line="240" w:lineRule="auto"/>
              <w:ind w:left="-57" w:right="-57"/>
              <w:jc w:val="center"/>
              <w:rPr>
                <w:rFonts w:cs="Calibri"/>
                <w:i/>
                <w:color w:val="FFFFFF"/>
                <w:sz w:val="14"/>
                <w:szCs w:val="14"/>
              </w:rPr>
            </w:pPr>
            <w:r w:rsidRPr="00400C7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165E0437" w:rsidR="00D10C3B" w:rsidRPr="00287882" w:rsidRDefault="00D10C3B" w:rsidP="00B30A9C">
            <w:pPr>
              <w:pStyle w:val="TextoPortugus"/>
              <w:spacing w:line="240" w:lineRule="auto"/>
              <w:ind w:left="-57" w:right="-57"/>
              <w:jc w:val="center"/>
              <w:rPr>
                <w:rFonts w:cs="Calibri"/>
                <w:i/>
                <w:color w:val="FFFFFF"/>
                <w:sz w:val="14"/>
                <w:szCs w:val="14"/>
              </w:rPr>
            </w:pPr>
            <w:r w:rsidRPr="00400C78">
              <w:rPr>
                <w:rFonts w:cs="Calibri"/>
                <w:i/>
                <w:color w:val="FFFFFF"/>
                <w:sz w:val="18"/>
                <w:szCs w:val="18"/>
                <w:lang w:val="en-US"/>
              </w:rPr>
              <w:t>Performed By</w:t>
            </w:r>
          </w:p>
        </w:tc>
      </w:tr>
      <w:tr w:rsidR="006719C4" w:rsidRPr="003B573D" w14:paraId="78A0D79A" w14:textId="77777777" w:rsidTr="006719C4">
        <w:trPr>
          <w:trHeight w:val="1247"/>
        </w:trPr>
        <w:tc>
          <w:tcPr>
            <w:tcW w:w="704" w:type="dxa"/>
            <w:vMerge w:val="restart"/>
            <w:tcBorders>
              <w:top w:val="single" w:sz="4" w:space="0" w:color="auto"/>
              <w:left w:val="single" w:sz="4" w:space="0" w:color="auto"/>
              <w:right w:val="single" w:sz="4" w:space="0" w:color="auto"/>
            </w:tcBorders>
            <w:shd w:val="clear" w:color="auto" w:fill="auto"/>
            <w:vAlign w:val="center"/>
          </w:tcPr>
          <w:p w14:paraId="4FE69C1A" w14:textId="7CAEFE08" w:rsidR="006719C4" w:rsidRPr="00DC2FBE" w:rsidRDefault="006719C4"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A</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CFEB93A" w14:textId="0616745A" w:rsidR="006719C4" w:rsidRPr="006719C4" w:rsidRDefault="006719C4" w:rsidP="006719C4">
            <w:pPr>
              <w:pStyle w:val="TextoPortugus"/>
              <w:spacing w:line="240" w:lineRule="auto"/>
              <w:ind w:left="-57" w:right="-57"/>
              <w:jc w:val="center"/>
              <w:rPr>
                <w:b/>
                <w:iCs/>
                <w:sz w:val="20"/>
                <w:szCs w:val="20"/>
              </w:rPr>
            </w:pPr>
            <w:r w:rsidRPr="006719C4">
              <w:rPr>
                <w:b/>
                <w:iCs/>
                <w:sz w:val="20"/>
                <w:szCs w:val="20"/>
              </w:rPr>
              <w:t>Inspeção Preliminar</w:t>
            </w:r>
          </w:p>
          <w:p w14:paraId="267A5200" w14:textId="624E2E02" w:rsidR="006719C4" w:rsidRPr="006719C4" w:rsidRDefault="006719C4" w:rsidP="006719C4">
            <w:pPr>
              <w:pStyle w:val="TextoPortugus"/>
              <w:spacing w:after="120" w:line="240" w:lineRule="auto"/>
              <w:ind w:left="-57" w:right="-57"/>
              <w:jc w:val="center"/>
              <w:rPr>
                <w:b/>
                <w:i/>
                <w:iCs/>
                <w:color w:val="808080" w:themeColor="background1" w:themeShade="80"/>
                <w:sz w:val="16"/>
                <w:szCs w:val="16"/>
              </w:rPr>
            </w:pPr>
            <w:proofErr w:type="spellStart"/>
            <w:r w:rsidRPr="006719C4">
              <w:rPr>
                <w:b/>
                <w:i/>
                <w:iCs/>
                <w:color w:val="808080" w:themeColor="background1" w:themeShade="80"/>
                <w:sz w:val="16"/>
                <w:szCs w:val="16"/>
              </w:rPr>
              <w:t>Preliminary</w:t>
            </w:r>
            <w:proofErr w:type="spellEnd"/>
            <w:r w:rsidRPr="006719C4">
              <w:rPr>
                <w:b/>
                <w:i/>
                <w:iCs/>
                <w:color w:val="808080" w:themeColor="background1" w:themeShade="80"/>
                <w:sz w:val="16"/>
                <w:szCs w:val="16"/>
              </w:rPr>
              <w:t xml:space="preserve"> </w:t>
            </w:r>
            <w:proofErr w:type="spellStart"/>
            <w:r w:rsidRPr="006719C4">
              <w:rPr>
                <w:b/>
                <w:i/>
                <w:iCs/>
                <w:color w:val="808080" w:themeColor="background1" w:themeShade="80"/>
                <w:sz w:val="16"/>
                <w:szCs w:val="16"/>
              </w:rPr>
              <w:t>Inspection</w:t>
            </w:r>
            <w:proofErr w:type="spellEnd"/>
          </w:p>
          <w:p w14:paraId="29F06319" w14:textId="3FECEDBF" w:rsidR="006719C4" w:rsidRDefault="006719C4" w:rsidP="006719C4">
            <w:pPr>
              <w:pStyle w:val="TextoPortugus"/>
              <w:spacing w:line="240" w:lineRule="auto"/>
              <w:ind w:left="-57" w:right="-57"/>
              <w:rPr>
                <w:bCs/>
                <w:iCs/>
                <w:sz w:val="20"/>
                <w:szCs w:val="20"/>
              </w:rPr>
            </w:pPr>
            <w:r w:rsidRPr="00DB0559">
              <w:rPr>
                <w:bCs/>
                <w:iCs/>
                <w:sz w:val="20"/>
                <w:szCs w:val="20"/>
              </w:rPr>
              <w:t>Remova as porcas e a</w:t>
            </w:r>
            <w:r>
              <w:rPr>
                <w:bCs/>
                <w:iCs/>
                <w:sz w:val="20"/>
                <w:szCs w:val="20"/>
              </w:rPr>
              <w:t xml:space="preserve">rruelas que seguram o vedadores das portas da bomba de combustível. Verifique se o plug rosqueado de sangria está instalado e </w:t>
            </w:r>
            <w:proofErr w:type="spellStart"/>
            <w:r>
              <w:rPr>
                <w:bCs/>
                <w:iCs/>
                <w:sz w:val="20"/>
                <w:szCs w:val="20"/>
              </w:rPr>
              <w:t>torqueado</w:t>
            </w:r>
            <w:proofErr w:type="spellEnd"/>
            <w:r>
              <w:rPr>
                <w:bCs/>
                <w:iCs/>
                <w:sz w:val="20"/>
                <w:szCs w:val="20"/>
              </w:rPr>
              <w:t xml:space="preserve"> de 35 a 45 lb.in.</w:t>
            </w:r>
          </w:p>
          <w:p w14:paraId="5CFF7ED7" w14:textId="47687D15" w:rsidR="006719C4" w:rsidRPr="00DC2D7C" w:rsidRDefault="006719C4" w:rsidP="006719C4">
            <w:pPr>
              <w:pStyle w:val="TextoPortugus"/>
              <w:spacing w:line="240" w:lineRule="auto"/>
              <w:ind w:left="-57" w:right="-57"/>
              <w:rPr>
                <w:bCs/>
                <w:i/>
                <w:iCs/>
                <w:sz w:val="20"/>
                <w:szCs w:val="20"/>
                <w:lang w:val="en-US"/>
              </w:rPr>
            </w:pPr>
            <w:r w:rsidRPr="00DC2D7C">
              <w:rPr>
                <w:bCs/>
                <w:i/>
                <w:iCs/>
                <w:color w:val="808080" w:themeColor="background1" w:themeShade="80"/>
                <w:sz w:val="16"/>
                <w:szCs w:val="16"/>
                <w:lang w:val="en-US"/>
              </w:rPr>
              <w:t>Remove nuts and flat washers which secure the shipping closures of the fuel pump ports. Check that screw thread plug and bleeder is installed an</w:t>
            </w:r>
            <w:r>
              <w:rPr>
                <w:bCs/>
                <w:i/>
                <w:iCs/>
                <w:color w:val="808080" w:themeColor="background1" w:themeShade="80"/>
                <w:sz w:val="16"/>
                <w:szCs w:val="16"/>
                <w:lang w:val="en-US"/>
              </w:rPr>
              <w:t>d</w:t>
            </w:r>
            <w:r w:rsidRPr="00DC2D7C">
              <w:rPr>
                <w:bCs/>
                <w:i/>
                <w:iCs/>
                <w:color w:val="808080" w:themeColor="background1" w:themeShade="80"/>
                <w:sz w:val="16"/>
                <w:szCs w:val="16"/>
                <w:lang w:val="en-US"/>
              </w:rPr>
              <w:t xml:space="preserve"> tight to 35 to 45 lb.in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1DF70" w14:textId="77777777" w:rsidR="006719C4" w:rsidRPr="00DC2D7C" w:rsidRDefault="006719C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5A3A7" w14:textId="77777777" w:rsidR="006719C4" w:rsidRPr="00DC2D7C" w:rsidRDefault="006719C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F420F2" w14:textId="77777777" w:rsidR="006719C4" w:rsidRPr="00DC2D7C" w:rsidRDefault="006719C4" w:rsidP="002E6CE7">
            <w:pPr>
              <w:pStyle w:val="TextoPortugus"/>
              <w:spacing w:line="240" w:lineRule="auto"/>
              <w:jc w:val="center"/>
              <w:rPr>
                <w:rFonts w:ascii="Calibri" w:hAnsi="Calibri" w:cs="Calibri"/>
                <w:sz w:val="20"/>
                <w:szCs w:val="20"/>
                <w:lang w:val="en-US"/>
              </w:rPr>
            </w:pPr>
          </w:p>
        </w:tc>
      </w:tr>
      <w:tr w:rsidR="006719C4" w:rsidRPr="003B573D" w14:paraId="301EFFF1" w14:textId="77777777" w:rsidTr="006719C4">
        <w:trPr>
          <w:trHeight w:val="4082"/>
        </w:trPr>
        <w:tc>
          <w:tcPr>
            <w:tcW w:w="704" w:type="dxa"/>
            <w:vMerge/>
            <w:tcBorders>
              <w:left w:val="single" w:sz="4" w:space="0" w:color="auto"/>
              <w:bottom w:val="single" w:sz="4" w:space="0" w:color="auto"/>
              <w:right w:val="single" w:sz="4" w:space="0" w:color="auto"/>
            </w:tcBorders>
            <w:shd w:val="clear" w:color="auto" w:fill="auto"/>
            <w:vAlign w:val="center"/>
          </w:tcPr>
          <w:p w14:paraId="3A0E50EA" w14:textId="198861A2" w:rsidR="006719C4" w:rsidRPr="00DC2D7C" w:rsidRDefault="006719C4" w:rsidP="002E6CE7">
            <w:pPr>
              <w:pStyle w:val="TextoPortugus"/>
              <w:spacing w:line="240" w:lineRule="auto"/>
              <w:jc w:val="center"/>
              <w:rPr>
                <w:rStyle w:val="s1"/>
                <w:rFonts w:ascii="Calibri" w:hAnsi="Calibri" w:cs="Calibri"/>
                <w:b/>
                <w:bCs/>
                <w:sz w:val="20"/>
                <w:szCs w:val="20"/>
                <w:lang w:val="en-US"/>
              </w:rPr>
            </w:pPr>
          </w:p>
        </w:tc>
        <w:tc>
          <w:tcPr>
            <w:tcW w:w="5103" w:type="dxa"/>
            <w:vMerge w:val="restart"/>
            <w:tcBorders>
              <w:top w:val="single" w:sz="4" w:space="0" w:color="auto"/>
              <w:left w:val="single" w:sz="4" w:space="0" w:color="auto"/>
              <w:right w:val="single" w:sz="4" w:space="0" w:color="auto"/>
            </w:tcBorders>
            <w:shd w:val="clear" w:color="auto" w:fill="auto"/>
            <w:vAlign w:val="center"/>
          </w:tcPr>
          <w:p w14:paraId="00C39C6D" w14:textId="1794894A" w:rsidR="006719C4" w:rsidRPr="006719C4" w:rsidRDefault="006719C4" w:rsidP="006719C4">
            <w:pPr>
              <w:pStyle w:val="TextoPortugus"/>
              <w:spacing w:line="240" w:lineRule="auto"/>
              <w:ind w:left="-57" w:right="-57"/>
              <w:jc w:val="center"/>
              <w:rPr>
                <w:b/>
                <w:iCs/>
                <w:sz w:val="20"/>
                <w:szCs w:val="20"/>
              </w:rPr>
            </w:pPr>
            <w:r w:rsidRPr="006719C4">
              <w:rPr>
                <w:b/>
                <w:iCs/>
                <w:sz w:val="20"/>
                <w:szCs w:val="20"/>
              </w:rPr>
              <w:t>Inspeção</w:t>
            </w:r>
          </w:p>
          <w:p w14:paraId="4BBA7686" w14:textId="5998633A" w:rsidR="006719C4" w:rsidRPr="006719C4" w:rsidRDefault="006719C4" w:rsidP="006719C4">
            <w:pPr>
              <w:pStyle w:val="TextoPortugus"/>
              <w:spacing w:after="120" w:line="240" w:lineRule="auto"/>
              <w:ind w:left="-57" w:right="-57"/>
              <w:jc w:val="center"/>
              <w:rPr>
                <w:b/>
                <w:i/>
                <w:iCs/>
                <w:color w:val="808080" w:themeColor="background1" w:themeShade="80"/>
                <w:sz w:val="16"/>
                <w:szCs w:val="16"/>
              </w:rPr>
            </w:pPr>
            <w:proofErr w:type="spellStart"/>
            <w:r w:rsidRPr="006719C4">
              <w:rPr>
                <w:b/>
                <w:i/>
                <w:iCs/>
                <w:color w:val="808080" w:themeColor="background1" w:themeShade="80"/>
                <w:sz w:val="16"/>
                <w:szCs w:val="16"/>
              </w:rPr>
              <w:t>Inspection</w:t>
            </w:r>
            <w:proofErr w:type="spellEnd"/>
          </w:p>
          <w:p w14:paraId="09EE324E" w14:textId="47F89790" w:rsidR="006719C4" w:rsidRDefault="006719C4" w:rsidP="006719C4">
            <w:pPr>
              <w:pStyle w:val="TextoPortugus"/>
              <w:spacing w:line="240" w:lineRule="auto"/>
              <w:ind w:left="-57" w:right="-57"/>
              <w:rPr>
                <w:bCs/>
                <w:iCs/>
                <w:sz w:val="20"/>
                <w:szCs w:val="20"/>
              </w:rPr>
            </w:pPr>
            <w:r w:rsidRPr="0058232B">
              <w:rPr>
                <w:bCs/>
                <w:iCs/>
                <w:sz w:val="20"/>
                <w:szCs w:val="20"/>
              </w:rPr>
              <w:t xml:space="preserve">Inspecione </w:t>
            </w:r>
            <w:r>
              <w:rPr>
                <w:bCs/>
                <w:iCs/>
                <w:sz w:val="20"/>
                <w:szCs w:val="20"/>
              </w:rPr>
              <w:t xml:space="preserve">a flange da tampa da bomba do </w:t>
            </w:r>
            <w:r w:rsidRPr="0058232B">
              <w:rPr>
                <w:bCs/>
                <w:iCs/>
                <w:sz w:val="20"/>
                <w:szCs w:val="20"/>
              </w:rPr>
              <w:t xml:space="preserve">controle de combustível </w:t>
            </w:r>
            <w:r>
              <w:rPr>
                <w:bCs/>
                <w:iCs/>
                <w:sz w:val="20"/>
                <w:szCs w:val="20"/>
              </w:rPr>
              <w:t xml:space="preserve">em busca de </w:t>
            </w:r>
            <w:r w:rsidRPr="00D40790">
              <w:rPr>
                <w:bCs/>
                <w:i/>
                <w:sz w:val="20"/>
                <w:szCs w:val="20"/>
              </w:rPr>
              <w:t>studs</w:t>
            </w:r>
            <w:r>
              <w:rPr>
                <w:bCs/>
                <w:iCs/>
                <w:sz w:val="20"/>
                <w:szCs w:val="20"/>
              </w:rPr>
              <w:t xml:space="preserve"> soltos e/ou danos. Se os </w:t>
            </w:r>
            <w:r w:rsidRPr="00D40790">
              <w:rPr>
                <w:bCs/>
                <w:i/>
                <w:sz w:val="20"/>
                <w:szCs w:val="20"/>
              </w:rPr>
              <w:t>studs</w:t>
            </w:r>
            <w:r>
              <w:rPr>
                <w:bCs/>
                <w:iCs/>
                <w:sz w:val="20"/>
                <w:szCs w:val="20"/>
              </w:rPr>
              <w:t xml:space="preserve"> estiverem soltos, aperte-os uniformemente até </w:t>
            </w:r>
            <w:r w:rsidRPr="0058232B">
              <w:rPr>
                <w:bCs/>
                <w:iCs/>
                <w:sz w:val="20"/>
                <w:szCs w:val="20"/>
              </w:rPr>
              <w:t xml:space="preserve">90 a 100 </w:t>
            </w:r>
            <w:proofErr w:type="spellStart"/>
            <w:r w:rsidRPr="0058232B">
              <w:rPr>
                <w:bCs/>
                <w:iCs/>
                <w:sz w:val="20"/>
                <w:szCs w:val="20"/>
              </w:rPr>
              <w:t>lb</w:t>
            </w:r>
            <w:proofErr w:type="spellEnd"/>
            <w:r w:rsidRPr="0058232B">
              <w:rPr>
                <w:bCs/>
                <w:iCs/>
                <w:sz w:val="20"/>
                <w:szCs w:val="20"/>
              </w:rPr>
              <w:t>-in.</w:t>
            </w:r>
            <w:r>
              <w:rPr>
                <w:bCs/>
                <w:iCs/>
                <w:sz w:val="20"/>
                <w:szCs w:val="20"/>
              </w:rPr>
              <w:t xml:space="preserve"> (10,2 a 11,3 </w:t>
            </w:r>
            <w:proofErr w:type="spellStart"/>
            <w:r>
              <w:rPr>
                <w:bCs/>
                <w:iCs/>
                <w:sz w:val="20"/>
                <w:szCs w:val="20"/>
              </w:rPr>
              <w:t>N.m</w:t>
            </w:r>
            <w:proofErr w:type="spellEnd"/>
            <w:r>
              <w:rPr>
                <w:bCs/>
                <w:iCs/>
                <w:sz w:val="20"/>
                <w:szCs w:val="20"/>
              </w:rPr>
              <w:t xml:space="preserve">) acima do torque necessário para que consiga girar em torno do </w:t>
            </w:r>
            <w:proofErr w:type="spellStart"/>
            <w:r w:rsidRPr="0058232B">
              <w:rPr>
                <w:bCs/>
                <w:i/>
                <w:sz w:val="20"/>
                <w:szCs w:val="20"/>
              </w:rPr>
              <w:t>helical</w:t>
            </w:r>
            <w:proofErr w:type="spellEnd"/>
            <w:r w:rsidRPr="0058232B">
              <w:rPr>
                <w:bCs/>
                <w:i/>
                <w:sz w:val="20"/>
                <w:szCs w:val="20"/>
              </w:rPr>
              <w:t xml:space="preserve"> </w:t>
            </w:r>
            <w:proofErr w:type="spellStart"/>
            <w:r w:rsidRPr="0058232B">
              <w:rPr>
                <w:bCs/>
                <w:i/>
                <w:sz w:val="20"/>
                <w:szCs w:val="20"/>
              </w:rPr>
              <w:t>coil</w:t>
            </w:r>
            <w:proofErr w:type="spellEnd"/>
            <w:r>
              <w:rPr>
                <w:bCs/>
                <w:iCs/>
                <w:sz w:val="20"/>
                <w:szCs w:val="20"/>
              </w:rPr>
              <w:t xml:space="preserve">. Se os </w:t>
            </w:r>
            <w:r w:rsidRPr="00D40790">
              <w:rPr>
                <w:bCs/>
                <w:i/>
                <w:sz w:val="20"/>
                <w:szCs w:val="20"/>
              </w:rPr>
              <w:t>studs</w:t>
            </w:r>
            <w:r>
              <w:rPr>
                <w:bCs/>
                <w:iCs/>
                <w:sz w:val="20"/>
                <w:szCs w:val="20"/>
              </w:rPr>
              <w:t xml:space="preserve"> estiverem danificados, remova a tampa e repare conforme necessário. Inspecione visualmente o </w:t>
            </w:r>
            <w:proofErr w:type="spellStart"/>
            <w:r w:rsidRPr="00D40790">
              <w:rPr>
                <w:bCs/>
                <w:i/>
                <w:sz w:val="20"/>
                <w:szCs w:val="20"/>
              </w:rPr>
              <w:t>main</w:t>
            </w:r>
            <w:proofErr w:type="spellEnd"/>
            <w:r w:rsidRPr="00D40790">
              <w:rPr>
                <w:bCs/>
                <w:i/>
                <w:sz w:val="20"/>
                <w:szCs w:val="20"/>
              </w:rPr>
              <w:t xml:space="preserve"> gear </w:t>
            </w:r>
            <w:proofErr w:type="spellStart"/>
            <w:r w:rsidRPr="00D40790">
              <w:rPr>
                <w:bCs/>
                <w:i/>
                <w:sz w:val="20"/>
                <w:szCs w:val="20"/>
              </w:rPr>
              <w:t>housing</w:t>
            </w:r>
            <w:proofErr w:type="spellEnd"/>
            <w:r>
              <w:rPr>
                <w:bCs/>
                <w:iCs/>
                <w:sz w:val="20"/>
                <w:szCs w:val="20"/>
              </w:rPr>
              <w:t xml:space="preserve"> para verificar danos. Repare o </w:t>
            </w:r>
            <w:proofErr w:type="spellStart"/>
            <w:r>
              <w:rPr>
                <w:bCs/>
                <w:i/>
                <w:sz w:val="20"/>
                <w:szCs w:val="20"/>
              </w:rPr>
              <w:t>main</w:t>
            </w:r>
            <w:proofErr w:type="spellEnd"/>
            <w:r>
              <w:rPr>
                <w:bCs/>
                <w:i/>
                <w:sz w:val="20"/>
                <w:szCs w:val="20"/>
              </w:rPr>
              <w:t xml:space="preserve"> gear </w:t>
            </w:r>
            <w:proofErr w:type="spellStart"/>
            <w:r>
              <w:rPr>
                <w:bCs/>
                <w:i/>
                <w:sz w:val="20"/>
                <w:szCs w:val="20"/>
              </w:rPr>
              <w:t>housing</w:t>
            </w:r>
            <w:proofErr w:type="spellEnd"/>
            <w:r>
              <w:rPr>
                <w:bCs/>
                <w:iCs/>
                <w:sz w:val="20"/>
                <w:szCs w:val="20"/>
              </w:rPr>
              <w:t xml:space="preserve"> desmontando-a por completo.</w:t>
            </w:r>
          </w:p>
          <w:p w14:paraId="119FB10C" w14:textId="76D1D3D6" w:rsidR="006719C4" w:rsidRPr="006719C4" w:rsidRDefault="006719C4" w:rsidP="006719C4">
            <w:pPr>
              <w:pStyle w:val="TextoPortugus"/>
              <w:spacing w:line="240" w:lineRule="auto"/>
              <w:ind w:left="-57" w:right="-57"/>
              <w:rPr>
                <w:bCs/>
                <w:i/>
                <w:iCs/>
                <w:color w:val="808080" w:themeColor="background1" w:themeShade="80"/>
                <w:sz w:val="16"/>
                <w:szCs w:val="16"/>
                <w:lang w:val="en-US"/>
              </w:rPr>
            </w:pPr>
            <w:r w:rsidRPr="006719C4">
              <w:rPr>
                <w:bCs/>
                <w:i/>
                <w:iCs/>
                <w:color w:val="808080" w:themeColor="background1" w:themeShade="80"/>
                <w:sz w:val="16"/>
                <w:szCs w:val="16"/>
                <w:lang w:val="en-US"/>
              </w:rPr>
              <w:t xml:space="preserve">Inspect the fuel control pump cover flange for loose studs and/or damage. If the studs are loose, tighten them evenly to 90 to 100 </w:t>
            </w:r>
            <w:proofErr w:type="spellStart"/>
            <w:r w:rsidRPr="006719C4">
              <w:rPr>
                <w:bCs/>
                <w:i/>
                <w:iCs/>
                <w:color w:val="808080" w:themeColor="background1" w:themeShade="80"/>
                <w:sz w:val="16"/>
                <w:szCs w:val="16"/>
                <w:lang w:val="en-US"/>
              </w:rPr>
              <w:t>lb</w:t>
            </w:r>
            <w:proofErr w:type="spellEnd"/>
            <w:r w:rsidRPr="006719C4">
              <w:rPr>
                <w:bCs/>
                <w:i/>
                <w:iCs/>
                <w:color w:val="808080" w:themeColor="background1" w:themeShade="80"/>
                <w:sz w:val="16"/>
                <w:szCs w:val="16"/>
                <w:lang w:val="en-US"/>
              </w:rPr>
              <w:t xml:space="preserve">-in. (10.2 to 11.3 </w:t>
            </w:r>
            <w:proofErr w:type="spellStart"/>
            <w:r w:rsidRPr="006719C4">
              <w:rPr>
                <w:bCs/>
                <w:i/>
                <w:iCs/>
                <w:color w:val="808080" w:themeColor="background1" w:themeShade="80"/>
                <w:sz w:val="16"/>
                <w:szCs w:val="16"/>
                <w:lang w:val="en-US"/>
              </w:rPr>
              <w:t>N.m</w:t>
            </w:r>
            <w:proofErr w:type="spellEnd"/>
            <w:r w:rsidRPr="006719C4">
              <w:rPr>
                <w:bCs/>
                <w:i/>
                <w:iCs/>
                <w:color w:val="808080" w:themeColor="background1" w:themeShade="80"/>
                <w:sz w:val="16"/>
                <w:szCs w:val="16"/>
                <w:lang w:val="en-US"/>
              </w:rPr>
              <w:t>) above the torque required for it to rotate around the helical coil. If the studs are damaged, remove the cover and repair as needed. Visually inspect the main gear housing for damage. Repair the main gear housing by disassembling it completely.</w:t>
            </w:r>
          </w:p>
          <w:p w14:paraId="26F59FCA" w14:textId="2590AD83" w:rsidR="006719C4" w:rsidRPr="006719C4" w:rsidRDefault="006719C4" w:rsidP="006719C4">
            <w:pPr>
              <w:pStyle w:val="TextoPortugus"/>
              <w:spacing w:line="240" w:lineRule="auto"/>
              <w:ind w:left="-57" w:right="-57"/>
              <w:rPr>
                <w:bCs/>
                <w:iCs/>
                <w:sz w:val="20"/>
                <w:szCs w:val="20"/>
              </w:rPr>
            </w:pPr>
            <w:r w:rsidRPr="006719C4">
              <w:rPr>
                <w:bCs/>
                <w:iCs/>
                <w:sz w:val="20"/>
                <w:szCs w:val="20"/>
              </w:rPr>
              <w:lastRenderedPageBreak/>
              <w:t xml:space="preserve">Filtre o composto anticorrosivo preventivo através de um filtro de 10 mícrons antes de ser utilizado, logo, coloque-o na entrada da bomba e gire o </w:t>
            </w:r>
            <w:proofErr w:type="spellStart"/>
            <w:r w:rsidRPr="006719C4">
              <w:rPr>
                <w:bCs/>
                <w:i/>
                <w:sz w:val="20"/>
                <w:szCs w:val="20"/>
              </w:rPr>
              <w:t>main</w:t>
            </w:r>
            <w:proofErr w:type="spellEnd"/>
            <w:r w:rsidRPr="006719C4">
              <w:rPr>
                <w:bCs/>
                <w:i/>
                <w:sz w:val="20"/>
                <w:szCs w:val="20"/>
              </w:rPr>
              <w:t xml:space="preserve"> drive </w:t>
            </w:r>
            <w:proofErr w:type="spellStart"/>
            <w:r w:rsidRPr="006719C4">
              <w:rPr>
                <w:bCs/>
                <w:i/>
                <w:sz w:val="20"/>
                <w:szCs w:val="20"/>
              </w:rPr>
              <w:t>shaft</w:t>
            </w:r>
            <w:proofErr w:type="spellEnd"/>
            <w:r w:rsidRPr="006719C4">
              <w:rPr>
                <w:bCs/>
                <w:i/>
                <w:sz w:val="20"/>
                <w:szCs w:val="20"/>
              </w:rPr>
              <w:t xml:space="preserve"> </w:t>
            </w:r>
            <w:r w:rsidRPr="006719C4">
              <w:rPr>
                <w:bCs/>
                <w:iCs/>
                <w:sz w:val="20"/>
                <w:szCs w:val="20"/>
              </w:rPr>
              <w:t xml:space="preserve">até que o composto seja liberado. Incline a bomba para drenar ao máximo de composto possível. Instale a manivela, de P/N 216169, sobre a extremidade estriada do </w:t>
            </w:r>
            <w:proofErr w:type="spellStart"/>
            <w:r w:rsidRPr="006719C4">
              <w:rPr>
                <w:bCs/>
                <w:i/>
                <w:sz w:val="20"/>
                <w:szCs w:val="20"/>
              </w:rPr>
              <w:t>main</w:t>
            </w:r>
            <w:proofErr w:type="spellEnd"/>
            <w:r w:rsidRPr="006719C4">
              <w:rPr>
                <w:bCs/>
                <w:i/>
                <w:sz w:val="20"/>
                <w:szCs w:val="20"/>
              </w:rPr>
              <w:t xml:space="preserve"> drive </w:t>
            </w:r>
            <w:proofErr w:type="spellStart"/>
            <w:r w:rsidRPr="006719C4">
              <w:rPr>
                <w:bCs/>
                <w:i/>
                <w:sz w:val="20"/>
                <w:szCs w:val="20"/>
              </w:rPr>
              <w:t>shaft</w:t>
            </w:r>
            <w:proofErr w:type="spellEnd"/>
            <w:r w:rsidRPr="006719C4">
              <w:rPr>
                <w:bCs/>
                <w:iCs/>
                <w:sz w:val="20"/>
                <w:szCs w:val="20"/>
              </w:rPr>
              <w:t xml:space="preserve"> e </w:t>
            </w:r>
            <w:proofErr w:type="spellStart"/>
            <w:r w:rsidRPr="006719C4">
              <w:rPr>
                <w:bCs/>
                <w:iCs/>
                <w:sz w:val="20"/>
                <w:szCs w:val="20"/>
              </w:rPr>
              <w:t>e</w:t>
            </w:r>
            <w:proofErr w:type="spellEnd"/>
            <w:r w:rsidRPr="006719C4">
              <w:rPr>
                <w:bCs/>
                <w:iCs/>
                <w:sz w:val="20"/>
                <w:szCs w:val="20"/>
              </w:rPr>
              <w:t xml:space="preserve"> gire no sentido anti-horário. Se ao girar sentir raspando, o eixo, engrenagens, rolamentos ou</w:t>
            </w:r>
            <w:r w:rsidRPr="006719C4">
              <w:rPr>
                <w:bCs/>
                <w:i/>
                <w:sz w:val="20"/>
                <w:szCs w:val="20"/>
              </w:rPr>
              <w:t xml:space="preserve"> </w:t>
            </w:r>
            <w:proofErr w:type="spellStart"/>
            <w:r w:rsidRPr="006719C4">
              <w:rPr>
                <w:bCs/>
                <w:i/>
                <w:sz w:val="20"/>
                <w:szCs w:val="20"/>
              </w:rPr>
              <w:t>gears</w:t>
            </w:r>
            <w:proofErr w:type="spellEnd"/>
            <w:r w:rsidRPr="006719C4">
              <w:rPr>
                <w:bCs/>
                <w:i/>
                <w:sz w:val="20"/>
                <w:szCs w:val="20"/>
              </w:rPr>
              <w:t xml:space="preserve"> </w:t>
            </w:r>
            <w:proofErr w:type="spellStart"/>
            <w:r w:rsidRPr="006719C4">
              <w:rPr>
                <w:bCs/>
                <w:i/>
                <w:sz w:val="20"/>
                <w:szCs w:val="20"/>
              </w:rPr>
              <w:t>journals</w:t>
            </w:r>
            <w:proofErr w:type="spellEnd"/>
            <w:r w:rsidRPr="006719C4">
              <w:rPr>
                <w:bCs/>
                <w:iCs/>
                <w:sz w:val="20"/>
                <w:szCs w:val="20"/>
              </w:rPr>
              <w:t xml:space="preserve"> estarão danificados, ou poderá ter material estranho alojado na bomba.  Contudo, não teste mais o equipamento, prossiga desmontando-o diretamente. Se não foi detectado qualquer dano na inspeção, prossiga com o teste de avaliação da bomba para determinar as fugas e a capacidade de fluxo e pressão da bomba.</w:t>
            </w:r>
          </w:p>
          <w:p w14:paraId="52430197" w14:textId="66AEEEFE" w:rsidR="006719C4" w:rsidRPr="00DC2D7C" w:rsidRDefault="006719C4" w:rsidP="006719C4">
            <w:pPr>
              <w:pStyle w:val="TextoPortugus"/>
              <w:spacing w:line="240" w:lineRule="auto"/>
              <w:ind w:left="-57" w:right="-57"/>
              <w:rPr>
                <w:bCs/>
                <w:iCs/>
                <w:sz w:val="20"/>
                <w:szCs w:val="20"/>
                <w:lang w:val="en-US"/>
              </w:rPr>
            </w:pPr>
            <w:r w:rsidRPr="0088609F">
              <w:rPr>
                <w:bCs/>
                <w:i/>
                <w:iCs/>
                <w:color w:val="808080" w:themeColor="background1" w:themeShade="80"/>
                <w:sz w:val="16"/>
                <w:szCs w:val="16"/>
                <w:lang w:val="en-US"/>
              </w:rPr>
              <w:t>Filter the corrosion preventive compound through a 10-micron filter before use, then place it in the pump inlet and rotate the main drive shaft until the compound is released. Tilt the pump to drain as much compost as possible. Install the crank, P/N 216169, over the splined end of the main drive shaft and turn counterclockwise. If you feel rubbing when turning, the shaft, gears, bearings, or gear journals are damaged, or there may be foreign material lodged in the pump. However, do not test the equipment further, proceed by disassembling it directly. If no damage was found on inspection, proceed with the pump evaluation test to determine leaks and the pump's flow and pressure capability.</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FA0DCDD" w14:textId="77777777" w:rsidR="006719C4" w:rsidRPr="00DC2D7C" w:rsidRDefault="006719C4" w:rsidP="002E6CE7">
            <w:pPr>
              <w:pStyle w:val="TextoPortugus"/>
              <w:spacing w:line="240" w:lineRule="auto"/>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0945F06B" w14:textId="77777777" w:rsidR="006719C4" w:rsidRPr="00DC2D7C" w:rsidRDefault="006719C4" w:rsidP="002E6CE7">
            <w:pPr>
              <w:pStyle w:val="TextoPortugus"/>
              <w:spacing w:line="240" w:lineRule="auto"/>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5B24DC29" w14:textId="77777777" w:rsidR="006719C4" w:rsidRPr="00DC2D7C" w:rsidRDefault="006719C4" w:rsidP="002E6CE7">
            <w:pPr>
              <w:pStyle w:val="TextoPortugus"/>
              <w:spacing w:line="240" w:lineRule="auto"/>
              <w:jc w:val="center"/>
              <w:rPr>
                <w:rFonts w:ascii="Calibri" w:hAnsi="Calibri" w:cs="Calibri"/>
                <w:sz w:val="20"/>
                <w:szCs w:val="20"/>
                <w:lang w:val="en-US"/>
              </w:rPr>
            </w:pPr>
          </w:p>
        </w:tc>
      </w:tr>
      <w:tr w:rsidR="006719C4" w:rsidRPr="006719C4" w14:paraId="57A94FE8" w14:textId="77777777" w:rsidTr="00EE66DB">
        <w:trPr>
          <w:trHeight w:val="3374"/>
        </w:trPr>
        <w:tc>
          <w:tcPr>
            <w:tcW w:w="704" w:type="dxa"/>
            <w:tcBorders>
              <w:left w:val="single" w:sz="4" w:space="0" w:color="auto"/>
              <w:bottom w:val="single" w:sz="4" w:space="0" w:color="auto"/>
              <w:right w:val="single" w:sz="4" w:space="0" w:color="auto"/>
            </w:tcBorders>
            <w:shd w:val="clear" w:color="auto" w:fill="auto"/>
            <w:vAlign w:val="center"/>
          </w:tcPr>
          <w:p w14:paraId="3108E6E7" w14:textId="3D1F10C4" w:rsidR="006719C4" w:rsidRPr="00DC2D7C" w:rsidRDefault="006719C4"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A</w:t>
            </w:r>
          </w:p>
        </w:tc>
        <w:tc>
          <w:tcPr>
            <w:tcW w:w="5103" w:type="dxa"/>
            <w:vMerge/>
            <w:tcBorders>
              <w:left w:val="single" w:sz="4" w:space="0" w:color="auto"/>
              <w:bottom w:val="single" w:sz="4" w:space="0" w:color="auto"/>
              <w:right w:val="single" w:sz="4" w:space="0" w:color="auto"/>
            </w:tcBorders>
            <w:shd w:val="clear" w:color="auto" w:fill="auto"/>
            <w:vAlign w:val="center"/>
          </w:tcPr>
          <w:p w14:paraId="3D8EEEFB" w14:textId="77777777" w:rsidR="006719C4" w:rsidRPr="006719C4" w:rsidRDefault="006719C4" w:rsidP="006719C4">
            <w:pPr>
              <w:pStyle w:val="TextoPortugus"/>
              <w:spacing w:line="240" w:lineRule="auto"/>
              <w:ind w:left="-57" w:right="-57"/>
              <w:jc w:val="center"/>
              <w:rPr>
                <w:b/>
                <w:iCs/>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14:paraId="2F72DC77" w14:textId="77777777" w:rsidR="006719C4" w:rsidRPr="00DC2D7C" w:rsidRDefault="006719C4" w:rsidP="002E6CE7">
            <w:pPr>
              <w:pStyle w:val="TextoPortugus"/>
              <w:spacing w:line="240" w:lineRule="auto"/>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64808D6E" w14:textId="77777777" w:rsidR="006719C4" w:rsidRPr="00DC2D7C" w:rsidRDefault="006719C4" w:rsidP="002E6CE7">
            <w:pPr>
              <w:pStyle w:val="TextoPortugus"/>
              <w:spacing w:line="240" w:lineRule="auto"/>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32BEAAC0" w14:textId="77777777" w:rsidR="006719C4" w:rsidRPr="00DC2D7C" w:rsidRDefault="006719C4" w:rsidP="002E6CE7">
            <w:pPr>
              <w:pStyle w:val="TextoPortugus"/>
              <w:spacing w:line="240" w:lineRule="auto"/>
              <w:jc w:val="center"/>
              <w:rPr>
                <w:rFonts w:ascii="Calibri" w:hAnsi="Calibri" w:cs="Calibri"/>
                <w:sz w:val="20"/>
                <w:szCs w:val="20"/>
                <w:lang w:val="en-US"/>
              </w:rPr>
            </w:pPr>
          </w:p>
        </w:tc>
      </w:tr>
      <w:tr w:rsidR="00AC362A" w:rsidRPr="003B573D" w14:paraId="4E35D5F5" w14:textId="77777777" w:rsidTr="008367DD">
        <w:trPr>
          <w:trHeight w:val="850"/>
        </w:trPr>
        <w:tc>
          <w:tcPr>
            <w:tcW w:w="704" w:type="dxa"/>
            <w:tcBorders>
              <w:top w:val="single" w:sz="4" w:space="0" w:color="auto"/>
              <w:left w:val="single" w:sz="4" w:space="0" w:color="auto"/>
              <w:right w:val="single" w:sz="4" w:space="0" w:color="auto"/>
            </w:tcBorders>
            <w:shd w:val="clear" w:color="auto" w:fill="auto"/>
            <w:vAlign w:val="center"/>
          </w:tcPr>
          <w:p w14:paraId="66CC3362" w14:textId="312C30CE" w:rsidR="00AC362A" w:rsidRPr="00DC2D7C" w:rsidRDefault="00AC362A"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B</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D701EC2" w14:textId="3A501DE2" w:rsidR="00AC362A" w:rsidRPr="006719C4" w:rsidRDefault="00AC362A" w:rsidP="006719C4">
            <w:pPr>
              <w:pStyle w:val="TextoPortugus"/>
              <w:spacing w:line="240" w:lineRule="auto"/>
              <w:ind w:left="-57" w:right="-57"/>
              <w:jc w:val="center"/>
              <w:rPr>
                <w:b/>
                <w:iCs/>
                <w:sz w:val="20"/>
                <w:szCs w:val="20"/>
              </w:rPr>
            </w:pPr>
            <w:r w:rsidRPr="006719C4">
              <w:rPr>
                <w:b/>
                <w:iCs/>
                <w:sz w:val="20"/>
                <w:szCs w:val="20"/>
              </w:rPr>
              <w:t>Conexões:</w:t>
            </w:r>
          </w:p>
          <w:p w14:paraId="1158DCEC" w14:textId="558242AD" w:rsidR="00AC362A" w:rsidRPr="006719C4" w:rsidRDefault="00AC362A" w:rsidP="006719C4">
            <w:pPr>
              <w:pStyle w:val="TextoPortugus"/>
              <w:spacing w:after="120" w:line="240" w:lineRule="auto"/>
              <w:ind w:left="-57" w:right="-57"/>
              <w:jc w:val="center"/>
              <w:rPr>
                <w:b/>
                <w:i/>
                <w:iCs/>
                <w:color w:val="808080" w:themeColor="background1" w:themeShade="80"/>
                <w:sz w:val="16"/>
                <w:szCs w:val="16"/>
              </w:rPr>
            </w:pPr>
            <w:r w:rsidRPr="006719C4">
              <w:rPr>
                <w:b/>
                <w:i/>
                <w:iCs/>
                <w:color w:val="808080" w:themeColor="background1" w:themeShade="80"/>
                <w:sz w:val="16"/>
                <w:szCs w:val="16"/>
              </w:rPr>
              <w:t>Connections</w:t>
            </w:r>
          </w:p>
          <w:p w14:paraId="4A92A3DE" w14:textId="3371E43A" w:rsidR="00AC362A" w:rsidRPr="006719C4" w:rsidRDefault="00AC362A" w:rsidP="006719C4">
            <w:pPr>
              <w:pStyle w:val="TextoPortugus"/>
              <w:spacing w:line="240" w:lineRule="auto"/>
              <w:ind w:left="-57" w:right="-57"/>
              <w:rPr>
                <w:bCs/>
                <w:iCs/>
                <w:sz w:val="20"/>
                <w:szCs w:val="20"/>
              </w:rPr>
            </w:pPr>
            <w:r w:rsidRPr="006719C4">
              <w:rPr>
                <w:bCs/>
                <w:iCs/>
                <w:sz w:val="20"/>
                <w:szCs w:val="20"/>
              </w:rPr>
              <w:t>Monte a bomba na bancada de teste com a porta de entrada apontando na direção mostrada na Fig.1002. Verifique se o bujão de rosca e sangria estão instalados na porta de drenagem da vedação superior como mostrado.</w:t>
            </w:r>
            <w:r w:rsidR="00FB622B" w:rsidRPr="006719C4">
              <w:rPr>
                <w:bCs/>
                <w:iCs/>
                <w:sz w:val="20"/>
                <w:szCs w:val="20"/>
              </w:rPr>
              <w:t xml:space="preserve"> </w:t>
            </w:r>
            <w:r w:rsidRPr="006719C4">
              <w:rPr>
                <w:bCs/>
                <w:iCs/>
                <w:sz w:val="20"/>
                <w:szCs w:val="20"/>
              </w:rPr>
              <w:t>Instale o suporte do eixo estriado de P/N 216168 na flange de montagem do controle de combustível e prenda com três porcas sextavadas 1/4-28 UNF.</w:t>
            </w:r>
            <w:r w:rsidR="00FB622B" w:rsidRPr="006719C4">
              <w:rPr>
                <w:bCs/>
                <w:iCs/>
                <w:sz w:val="20"/>
                <w:szCs w:val="20"/>
              </w:rPr>
              <w:t xml:space="preserve"> </w:t>
            </w:r>
            <w:r w:rsidRPr="006719C4">
              <w:rPr>
                <w:bCs/>
                <w:iCs/>
                <w:sz w:val="20"/>
                <w:szCs w:val="20"/>
              </w:rPr>
              <w:t>Conecte o equipamento de teste à bomba e reservatório conforme mostrado na Fig. 1001.</w:t>
            </w:r>
          </w:p>
          <w:p w14:paraId="42DC2C77" w14:textId="3595AF1A" w:rsidR="00AC362A" w:rsidRPr="00DC2D7C" w:rsidRDefault="0088609F" w:rsidP="006719C4">
            <w:pPr>
              <w:pStyle w:val="TextoPortugus"/>
              <w:spacing w:after="120" w:line="240" w:lineRule="auto"/>
              <w:ind w:left="-57" w:right="-57"/>
              <w:rPr>
                <w:bCs/>
                <w:iCs/>
                <w:sz w:val="20"/>
                <w:szCs w:val="20"/>
                <w:lang w:val="en-US"/>
              </w:rPr>
            </w:pPr>
            <w:r w:rsidRPr="0088609F">
              <w:rPr>
                <w:bCs/>
                <w:i/>
                <w:iCs/>
                <w:color w:val="808080" w:themeColor="background1" w:themeShade="80"/>
                <w:sz w:val="16"/>
                <w:szCs w:val="16"/>
                <w:lang w:val="en-US"/>
              </w:rPr>
              <w:t>Mount the pump on the test bench with the inlet port pointing in the direction shown in Fig.1002. Check that the thread and bleed plug are installed in the top seal drain port as shown. Install the spline shaft bracket from P/N 216168 to the fuel control mounting flange and secure with three 1/4-28 UNF hex nuts. Connect the test equipment to the pump and reservoir as shown in Fig. 1001.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A2A05C" w14:textId="77777777" w:rsidR="00AC362A" w:rsidRPr="00DC2D7C" w:rsidRDefault="00AC362A"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E95B4" w14:textId="77777777" w:rsidR="00AC362A" w:rsidRPr="00DC2D7C" w:rsidRDefault="00AC362A"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201A4" w14:textId="77777777" w:rsidR="00AC362A" w:rsidRPr="00DC2D7C" w:rsidRDefault="00AC362A" w:rsidP="002E6CE7">
            <w:pPr>
              <w:pStyle w:val="TextoPortugus"/>
              <w:spacing w:line="240" w:lineRule="auto"/>
              <w:jc w:val="center"/>
              <w:rPr>
                <w:rFonts w:ascii="Calibri" w:hAnsi="Calibri" w:cs="Calibri"/>
                <w:sz w:val="20"/>
                <w:szCs w:val="20"/>
                <w:lang w:val="en-US"/>
              </w:rPr>
            </w:pPr>
          </w:p>
        </w:tc>
      </w:tr>
      <w:tr w:rsidR="006719C4" w:rsidRPr="00DC2D7C" w14:paraId="217062F7" w14:textId="77777777" w:rsidTr="000B26C6">
        <w:trPr>
          <w:trHeight w:val="850"/>
        </w:trPr>
        <w:tc>
          <w:tcPr>
            <w:tcW w:w="9209" w:type="dxa"/>
            <w:gridSpan w:val="5"/>
            <w:tcBorders>
              <w:left w:val="single" w:sz="4" w:space="0" w:color="auto"/>
              <w:bottom w:val="single" w:sz="4" w:space="0" w:color="auto"/>
              <w:right w:val="single" w:sz="4" w:space="0" w:color="auto"/>
            </w:tcBorders>
            <w:shd w:val="clear" w:color="auto" w:fill="auto"/>
            <w:vAlign w:val="center"/>
          </w:tcPr>
          <w:p w14:paraId="7118B579" w14:textId="2126104F" w:rsidR="006719C4" w:rsidRDefault="006719C4" w:rsidP="006719C4">
            <w:pPr>
              <w:pStyle w:val="TextoPortugus"/>
              <w:spacing w:line="240" w:lineRule="auto"/>
              <w:jc w:val="center"/>
              <w:rPr>
                <w:bCs/>
                <w:iCs/>
                <w:sz w:val="20"/>
                <w:szCs w:val="20"/>
                <w:lang w:val="en-US"/>
              </w:rPr>
            </w:pPr>
            <w:r w:rsidRPr="00AC362A">
              <w:rPr>
                <w:rFonts w:ascii="Calibri" w:hAnsi="Calibri" w:cs="Calibri"/>
                <w:noProof/>
                <w:sz w:val="20"/>
                <w:szCs w:val="20"/>
                <w:lang w:val="en-US"/>
              </w:rPr>
              <w:lastRenderedPageBreak/>
              <w:drawing>
                <wp:inline distT="0" distB="0" distL="0" distR="0" wp14:anchorId="2A2BB37F" wp14:editId="159E79A3">
                  <wp:extent cx="3600000" cy="4529030"/>
                  <wp:effectExtent l="19050" t="19050" r="19685" b="2413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4529030"/>
                          </a:xfrm>
                          <a:prstGeom prst="rect">
                            <a:avLst/>
                          </a:prstGeom>
                          <a:ln w="12700">
                            <a:solidFill>
                              <a:schemeClr val="tx1"/>
                            </a:solidFill>
                          </a:ln>
                        </pic:spPr>
                      </pic:pic>
                    </a:graphicData>
                  </a:graphic>
                </wp:inline>
              </w:drawing>
            </w:r>
          </w:p>
          <w:p w14:paraId="6A2E5A97" w14:textId="77777777" w:rsidR="006719C4" w:rsidRDefault="006719C4" w:rsidP="006719C4">
            <w:pPr>
              <w:pStyle w:val="TextoPortugus"/>
              <w:spacing w:line="240" w:lineRule="auto"/>
              <w:jc w:val="center"/>
              <w:rPr>
                <w:rFonts w:ascii="Calibri" w:hAnsi="Calibri" w:cs="Calibri"/>
                <w:sz w:val="20"/>
                <w:szCs w:val="20"/>
                <w:lang w:val="en-US"/>
              </w:rPr>
            </w:pPr>
            <w:r w:rsidRPr="00AC362A">
              <w:rPr>
                <w:rFonts w:ascii="Calibri" w:hAnsi="Calibri" w:cs="Calibri"/>
                <w:noProof/>
                <w:sz w:val="20"/>
                <w:szCs w:val="20"/>
                <w:lang w:val="en-US"/>
              </w:rPr>
              <w:drawing>
                <wp:inline distT="0" distB="0" distL="0" distR="0" wp14:anchorId="204FB444" wp14:editId="05BE0DAC">
                  <wp:extent cx="3600000" cy="3202756"/>
                  <wp:effectExtent l="19050" t="19050" r="19685" b="1714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3202756"/>
                          </a:xfrm>
                          <a:prstGeom prst="rect">
                            <a:avLst/>
                          </a:prstGeom>
                          <a:ln w="12700">
                            <a:solidFill>
                              <a:schemeClr val="tx1"/>
                            </a:solidFill>
                          </a:ln>
                        </pic:spPr>
                      </pic:pic>
                    </a:graphicData>
                  </a:graphic>
                </wp:inline>
              </w:drawing>
            </w:r>
          </w:p>
          <w:p w14:paraId="214CFC1B" w14:textId="792DB965" w:rsidR="006719C4" w:rsidRPr="00DC2D7C" w:rsidRDefault="006719C4" w:rsidP="002E6CE7">
            <w:pPr>
              <w:pStyle w:val="TextoPortugus"/>
              <w:spacing w:line="240" w:lineRule="auto"/>
              <w:jc w:val="center"/>
              <w:rPr>
                <w:rFonts w:ascii="Calibri" w:hAnsi="Calibri" w:cs="Calibri"/>
                <w:sz w:val="20"/>
                <w:szCs w:val="20"/>
                <w:lang w:val="en-US"/>
              </w:rPr>
            </w:pPr>
          </w:p>
        </w:tc>
      </w:tr>
      <w:tr w:rsidR="00E140B6" w:rsidRPr="003B573D" w14:paraId="632E3F46" w14:textId="77777777" w:rsidTr="00E140B6">
        <w:trPr>
          <w:trHeight w:val="1173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CD0ED7" w14:textId="293BC7F2" w:rsidR="00E140B6" w:rsidRPr="00DC2D7C" w:rsidRDefault="00E140B6"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C</w:t>
            </w:r>
          </w:p>
        </w:tc>
        <w:tc>
          <w:tcPr>
            <w:tcW w:w="5103" w:type="dxa"/>
            <w:vMerge w:val="restart"/>
            <w:tcBorders>
              <w:top w:val="single" w:sz="4" w:space="0" w:color="auto"/>
              <w:left w:val="single" w:sz="4" w:space="0" w:color="auto"/>
              <w:right w:val="single" w:sz="4" w:space="0" w:color="auto"/>
            </w:tcBorders>
            <w:shd w:val="clear" w:color="auto" w:fill="auto"/>
            <w:vAlign w:val="center"/>
          </w:tcPr>
          <w:p w14:paraId="4FBF3E59" w14:textId="77777777" w:rsidR="00E140B6" w:rsidRDefault="00E140B6" w:rsidP="006719C4">
            <w:pPr>
              <w:pStyle w:val="TextoPortugus"/>
              <w:spacing w:line="240" w:lineRule="auto"/>
              <w:ind w:left="-57" w:right="-57"/>
              <w:jc w:val="center"/>
              <w:rPr>
                <w:b/>
                <w:iCs/>
                <w:sz w:val="20"/>
                <w:szCs w:val="20"/>
              </w:rPr>
            </w:pPr>
            <w:r w:rsidRPr="006719C4">
              <w:rPr>
                <w:b/>
                <w:sz w:val="20"/>
                <w:szCs w:val="20"/>
              </w:rPr>
              <w:t>Teste de Avaliação da Bomba</w:t>
            </w:r>
            <w:r w:rsidRPr="006719C4">
              <w:rPr>
                <w:b/>
                <w:iCs/>
                <w:sz w:val="20"/>
                <w:szCs w:val="20"/>
              </w:rPr>
              <w:t xml:space="preserve"> </w:t>
            </w:r>
          </w:p>
          <w:p w14:paraId="39606B51" w14:textId="677D10BB" w:rsidR="00E140B6" w:rsidRPr="006719C4" w:rsidRDefault="00E140B6" w:rsidP="006719C4">
            <w:pPr>
              <w:pStyle w:val="TextoPortugus"/>
              <w:spacing w:after="120" w:line="240" w:lineRule="auto"/>
              <w:ind w:left="-57" w:right="-57"/>
              <w:jc w:val="center"/>
              <w:rPr>
                <w:b/>
                <w:i/>
                <w:iCs/>
                <w:color w:val="808080" w:themeColor="background1" w:themeShade="80"/>
                <w:sz w:val="16"/>
                <w:szCs w:val="16"/>
              </w:rPr>
            </w:pPr>
            <w:proofErr w:type="spellStart"/>
            <w:r w:rsidRPr="006719C4">
              <w:rPr>
                <w:b/>
                <w:i/>
                <w:iCs/>
                <w:color w:val="808080" w:themeColor="background1" w:themeShade="80"/>
                <w:sz w:val="16"/>
                <w:szCs w:val="16"/>
              </w:rPr>
              <w:t>Pump</w:t>
            </w:r>
            <w:proofErr w:type="spellEnd"/>
            <w:r w:rsidRPr="006719C4">
              <w:rPr>
                <w:b/>
                <w:i/>
                <w:iCs/>
                <w:color w:val="808080" w:themeColor="background1" w:themeShade="80"/>
                <w:sz w:val="16"/>
                <w:szCs w:val="16"/>
              </w:rPr>
              <w:t xml:space="preserve"> </w:t>
            </w:r>
            <w:proofErr w:type="spellStart"/>
            <w:r w:rsidRPr="006719C4">
              <w:rPr>
                <w:b/>
                <w:i/>
                <w:iCs/>
                <w:color w:val="808080" w:themeColor="background1" w:themeShade="80"/>
                <w:sz w:val="16"/>
                <w:szCs w:val="16"/>
              </w:rPr>
              <w:t>Evaluation</w:t>
            </w:r>
            <w:proofErr w:type="spellEnd"/>
            <w:r w:rsidRPr="006719C4">
              <w:rPr>
                <w:b/>
                <w:i/>
                <w:iCs/>
                <w:color w:val="808080" w:themeColor="background1" w:themeShade="80"/>
                <w:sz w:val="16"/>
                <w:szCs w:val="16"/>
              </w:rPr>
              <w:t xml:space="preserve"> Test:</w:t>
            </w:r>
          </w:p>
          <w:p w14:paraId="0D420212" w14:textId="00E8DFD2" w:rsidR="00E140B6" w:rsidRDefault="00E140B6" w:rsidP="006719C4">
            <w:pPr>
              <w:pStyle w:val="TextoPortugus"/>
              <w:spacing w:line="240" w:lineRule="auto"/>
              <w:ind w:left="-57" w:right="-57"/>
              <w:rPr>
                <w:bCs/>
                <w:iCs/>
                <w:sz w:val="20"/>
                <w:szCs w:val="20"/>
              </w:rPr>
            </w:pPr>
            <w:r w:rsidRPr="006719C4">
              <w:rPr>
                <w:bCs/>
                <w:iCs/>
                <w:sz w:val="20"/>
                <w:szCs w:val="20"/>
              </w:rPr>
              <w:t>Antes da desmontagem, execute o teste para avaliar a condição da bomba que foi retirada para realizar serviço.</w:t>
            </w:r>
          </w:p>
          <w:p w14:paraId="00DF36B6" w14:textId="2BFADCAD" w:rsidR="00E140B6" w:rsidRPr="006719C4" w:rsidRDefault="00E140B6" w:rsidP="006719C4">
            <w:pPr>
              <w:pStyle w:val="TextoPortugus"/>
              <w:spacing w:after="120" w:line="240" w:lineRule="auto"/>
              <w:ind w:left="-57" w:right="-57"/>
              <w:rPr>
                <w:bCs/>
                <w:i/>
                <w:iCs/>
                <w:color w:val="808080" w:themeColor="background1" w:themeShade="80"/>
                <w:sz w:val="16"/>
                <w:szCs w:val="16"/>
                <w:lang w:val="en-US"/>
              </w:rPr>
            </w:pPr>
            <w:r w:rsidRPr="0088609F">
              <w:rPr>
                <w:bCs/>
                <w:i/>
                <w:iCs/>
                <w:color w:val="808080" w:themeColor="background1" w:themeShade="80"/>
                <w:sz w:val="16"/>
                <w:szCs w:val="16"/>
                <w:lang w:val="en-US"/>
              </w:rPr>
              <w:t>Prior to disassembly, run the test to assess the condition of the pump that was taken out for service.</w:t>
            </w:r>
          </w:p>
          <w:p w14:paraId="255FBCD1" w14:textId="55FE895D" w:rsidR="00E140B6" w:rsidRDefault="00E140B6" w:rsidP="006719C4">
            <w:pPr>
              <w:pStyle w:val="TextoPortugus"/>
              <w:spacing w:line="240" w:lineRule="auto"/>
              <w:ind w:left="-57" w:right="-57"/>
              <w:rPr>
                <w:bCs/>
                <w:iCs/>
                <w:sz w:val="20"/>
                <w:szCs w:val="20"/>
              </w:rPr>
            </w:pPr>
            <w:r w:rsidRPr="006719C4">
              <w:rPr>
                <w:bCs/>
                <w:iCs/>
                <w:sz w:val="20"/>
                <w:szCs w:val="20"/>
              </w:rPr>
              <w:t>Monte a bomba na bancada de teste de acordo como se pede no parágrafo anterior “Conexões”. Faça as conexões de teste mostradas na Fig. 1001 e coloque um suporte calibrado sob a conexão da porta de drenagem do selo inferior para coletar o vazamento pelo dreno de vedação durante outros testes.</w:t>
            </w:r>
          </w:p>
          <w:p w14:paraId="20E8A900" w14:textId="18A83447" w:rsidR="00E140B6" w:rsidRPr="006719C4" w:rsidRDefault="00E140B6" w:rsidP="006719C4">
            <w:pPr>
              <w:pStyle w:val="TextoPortugus"/>
              <w:spacing w:after="120" w:line="240" w:lineRule="auto"/>
              <w:ind w:left="-57" w:right="-57"/>
              <w:rPr>
                <w:bCs/>
                <w:iCs/>
                <w:sz w:val="20"/>
                <w:szCs w:val="20"/>
                <w:lang w:val="en-US"/>
              </w:rPr>
            </w:pPr>
            <w:r w:rsidRPr="0088609F">
              <w:rPr>
                <w:bCs/>
                <w:i/>
                <w:iCs/>
                <w:color w:val="808080" w:themeColor="background1" w:themeShade="80"/>
                <w:sz w:val="16"/>
                <w:szCs w:val="16"/>
                <w:lang w:val="en-US"/>
              </w:rPr>
              <w:t>Mount the pump on the test bench as instructed in the previous paragraph “Connections”. Make the test connections shown in Fig. 1001 and place a calibrated bracket under the bottom seal drain port fitting to collect leakage through the seal drain during other tests.</w:t>
            </w:r>
          </w:p>
          <w:p w14:paraId="094F090B" w14:textId="5B742038" w:rsidR="00E140B6" w:rsidRPr="006D0EA6" w:rsidRDefault="00E140B6" w:rsidP="006719C4">
            <w:pPr>
              <w:pStyle w:val="TextoPortugus"/>
              <w:spacing w:line="240" w:lineRule="auto"/>
              <w:ind w:left="-57" w:right="-57"/>
              <w:rPr>
                <w:bCs/>
                <w:iCs/>
                <w:sz w:val="20"/>
                <w:szCs w:val="20"/>
                <w:lang w:val="en-US"/>
              </w:rPr>
            </w:pPr>
            <w:r w:rsidRPr="006719C4">
              <w:rPr>
                <w:bCs/>
                <w:iCs/>
                <w:sz w:val="20"/>
                <w:szCs w:val="20"/>
              </w:rPr>
              <w:t xml:space="preserve">Abra as válvulas entre o reservatório do fluido e a bomba em teste. Energize o fluido de reforço da bomba para este teste, a fim de manter as pressões de entrada mostradas na tabela 1001. Prepare para iniciar a contagem de minutos de acordo com a taxa de vazamento do dreno do selo quando o motor da bancada de teste for acionado. Inspecione o vazamento da bomba na vedação externa e de separação durante os demais testes. </w:t>
            </w:r>
            <w:proofErr w:type="spellStart"/>
            <w:r w:rsidRPr="006D0EA6">
              <w:rPr>
                <w:bCs/>
                <w:iCs/>
                <w:sz w:val="20"/>
                <w:szCs w:val="20"/>
                <w:lang w:val="en-US"/>
              </w:rPr>
              <w:t>Nenhum</w:t>
            </w:r>
            <w:proofErr w:type="spellEnd"/>
            <w:r w:rsidRPr="006D0EA6">
              <w:rPr>
                <w:bCs/>
                <w:iCs/>
                <w:sz w:val="20"/>
                <w:szCs w:val="20"/>
                <w:lang w:val="en-US"/>
              </w:rPr>
              <w:t xml:space="preserve"> </w:t>
            </w:r>
            <w:proofErr w:type="spellStart"/>
            <w:r w:rsidRPr="006D0EA6">
              <w:rPr>
                <w:bCs/>
                <w:iCs/>
                <w:sz w:val="20"/>
                <w:szCs w:val="20"/>
                <w:lang w:val="en-US"/>
              </w:rPr>
              <w:t>vazamento</w:t>
            </w:r>
            <w:proofErr w:type="spellEnd"/>
            <w:r w:rsidRPr="006D0EA6">
              <w:rPr>
                <w:bCs/>
                <w:iCs/>
                <w:sz w:val="20"/>
                <w:szCs w:val="20"/>
                <w:lang w:val="en-US"/>
              </w:rPr>
              <w:t xml:space="preserve"> é </w:t>
            </w:r>
            <w:proofErr w:type="spellStart"/>
            <w:r w:rsidRPr="006D0EA6">
              <w:rPr>
                <w:bCs/>
                <w:iCs/>
                <w:sz w:val="20"/>
                <w:szCs w:val="20"/>
                <w:lang w:val="en-US"/>
              </w:rPr>
              <w:t>permitido</w:t>
            </w:r>
            <w:proofErr w:type="spellEnd"/>
            <w:r w:rsidRPr="006D0EA6">
              <w:rPr>
                <w:bCs/>
                <w:iCs/>
                <w:sz w:val="20"/>
                <w:szCs w:val="20"/>
                <w:lang w:val="en-US"/>
              </w:rPr>
              <w:t xml:space="preserve">. </w:t>
            </w:r>
          </w:p>
          <w:p w14:paraId="1104EC7F" w14:textId="04F18A0C" w:rsidR="00E140B6" w:rsidRPr="006719C4" w:rsidRDefault="00E140B6" w:rsidP="006719C4">
            <w:pPr>
              <w:pStyle w:val="TextoPortugus"/>
              <w:spacing w:after="120" w:line="240" w:lineRule="auto"/>
              <w:ind w:left="-57" w:right="-57"/>
              <w:rPr>
                <w:bCs/>
                <w:iCs/>
                <w:sz w:val="20"/>
                <w:szCs w:val="20"/>
              </w:rPr>
            </w:pPr>
            <w:r w:rsidRPr="0088609F">
              <w:rPr>
                <w:bCs/>
                <w:i/>
                <w:iCs/>
                <w:color w:val="808080" w:themeColor="background1" w:themeShade="80"/>
                <w:sz w:val="16"/>
                <w:szCs w:val="16"/>
                <w:lang w:val="en-US"/>
              </w:rPr>
              <w:t xml:space="preserve">Open the valves between the fluid reservoir and the pump under test. Energize the pump booster fluid for this test to maintain the inlet pressures shown in table 1001. Prepare to start the minute count according to the seal drain leak rate when the test bench motor is triggered. Inspect the pump for leakage at the outer and separating seal during the remaining tests. </w:t>
            </w:r>
            <w:r w:rsidRPr="006D0EA6">
              <w:rPr>
                <w:bCs/>
                <w:i/>
                <w:iCs/>
                <w:color w:val="808080" w:themeColor="background1" w:themeShade="80"/>
                <w:sz w:val="16"/>
                <w:szCs w:val="16"/>
              </w:rPr>
              <w:t xml:space="preserve">No </w:t>
            </w:r>
            <w:proofErr w:type="spellStart"/>
            <w:r w:rsidRPr="006D0EA6">
              <w:rPr>
                <w:bCs/>
                <w:i/>
                <w:iCs/>
                <w:color w:val="808080" w:themeColor="background1" w:themeShade="80"/>
                <w:sz w:val="16"/>
                <w:szCs w:val="16"/>
              </w:rPr>
              <w:t>leakage</w:t>
            </w:r>
            <w:proofErr w:type="spellEnd"/>
            <w:r w:rsidRPr="006D0EA6">
              <w:rPr>
                <w:bCs/>
                <w:i/>
                <w:iCs/>
                <w:color w:val="808080" w:themeColor="background1" w:themeShade="80"/>
                <w:sz w:val="16"/>
                <w:szCs w:val="16"/>
              </w:rPr>
              <w:t xml:space="preserve"> </w:t>
            </w:r>
            <w:proofErr w:type="spellStart"/>
            <w:r w:rsidRPr="006D0EA6">
              <w:rPr>
                <w:bCs/>
                <w:i/>
                <w:iCs/>
                <w:color w:val="808080" w:themeColor="background1" w:themeShade="80"/>
                <w:sz w:val="16"/>
                <w:szCs w:val="16"/>
              </w:rPr>
              <w:t>is</w:t>
            </w:r>
            <w:proofErr w:type="spellEnd"/>
            <w:r w:rsidRPr="006D0EA6">
              <w:rPr>
                <w:bCs/>
                <w:i/>
                <w:iCs/>
                <w:color w:val="808080" w:themeColor="background1" w:themeShade="80"/>
                <w:sz w:val="16"/>
                <w:szCs w:val="16"/>
              </w:rPr>
              <w:t xml:space="preserve"> </w:t>
            </w:r>
            <w:proofErr w:type="spellStart"/>
            <w:r w:rsidRPr="006D0EA6">
              <w:rPr>
                <w:bCs/>
                <w:i/>
                <w:iCs/>
                <w:color w:val="808080" w:themeColor="background1" w:themeShade="80"/>
                <w:sz w:val="16"/>
                <w:szCs w:val="16"/>
              </w:rPr>
              <w:t>allowed</w:t>
            </w:r>
            <w:proofErr w:type="spellEnd"/>
            <w:r w:rsidRPr="006D0EA6">
              <w:rPr>
                <w:bCs/>
                <w:i/>
                <w:iCs/>
                <w:color w:val="808080" w:themeColor="background1" w:themeShade="80"/>
                <w:sz w:val="16"/>
                <w:szCs w:val="16"/>
              </w:rPr>
              <w:t>.</w:t>
            </w:r>
          </w:p>
          <w:p w14:paraId="36AD00A7" w14:textId="776D600C" w:rsidR="00E140B6" w:rsidRPr="006719C4" w:rsidRDefault="00E140B6" w:rsidP="006719C4">
            <w:pPr>
              <w:pStyle w:val="TextoPortugus"/>
              <w:spacing w:line="240" w:lineRule="auto"/>
              <w:ind w:left="-57" w:right="-57"/>
              <w:rPr>
                <w:bCs/>
                <w:iCs/>
                <w:sz w:val="20"/>
                <w:szCs w:val="20"/>
              </w:rPr>
            </w:pPr>
            <w:r w:rsidRPr="006719C4">
              <w:rPr>
                <w:bCs/>
                <w:iCs/>
                <w:sz w:val="20"/>
                <w:szCs w:val="20"/>
              </w:rPr>
              <w:t>Ligue o motor da bancada de teste, ajuste a velocidade da bomba para as condições listadas na tabela 1001 e ajuste as posições das válvulas de descarga e by</w:t>
            </w:r>
            <w:r>
              <w:rPr>
                <w:bCs/>
                <w:iCs/>
                <w:sz w:val="20"/>
                <w:szCs w:val="20"/>
              </w:rPr>
              <w:t>-</w:t>
            </w:r>
            <w:r w:rsidRPr="006719C4">
              <w:rPr>
                <w:bCs/>
                <w:iCs/>
                <w:sz w:val="20"/>
                <w:szCs w:val="20"/>
              </w:rPr>
              <w:t>pass para obter as taxas de fluxo e pressões de descarga indicadas especificadas.</w:t>
            </w:r>
          </w:p>
          <w:p w14:paraId="7BF7D096" w14:textId="48AD53E4" w:rsidR="00E140B6" w:rsidRDefault="00E140B6" w:rsidP="006719C4">
            <w:pPr>
              <w:pStyle w:val="TextoPortugus"/>
              <w:spacing w:line="240" w:lineRule="auto"/>
              <w:ind w:left="-57" w:right="-57"/>
              <w:rPr>
                <w:bCs/>
                <w:iCs/>
                <w:sz w:val="20"/>
                <w:szCs w:val="20"/>
              </w:rPr>
            </w:pPr>
            <w:r w:rsidRPr="006719C4">
              <w:rPr>
                <w:bCs/>
                <w:iCs/>
                <w:sz w:val="20"/>
                <w:szCs w:val="20"/>
              </w:rPr>
              <w:t>Após registrar os itens indicados na tabela 1001, desligue o motor da bancada de teste e remova a bomba e o suporte do eixo estriado e drene todo o fluido de teste.</w:t>
            </w:r>
          </w:p>
          <w:p w14:paraId="3C783D80" w14:textId="6BDC3203" w:rsidR="00E140B6" w:rsidRPr="006719C4" w:rsidRDefault="00E140B6" w:rsidP="006719C4">
            <w:pPr>
              <w:pStyle w:val="TextoPortugus"/>
              <w:spacing w:after="120" w:line="240" w:lineRule="auto"/>
              <w:ind w:left="-57" w:right="-57"/>
              <w:rPr>
                <w:bCs/>
                <w:iCs/>
                <w:sz w:val="20"/>
                <w:szCs w:val="20"/>
                <w:lang w:val="en-US"/>
              </w:rPr>
            </w:pPr>
            <w:r w:rsidRPr="0088609F">
              <w:rPr>
                <w:bCs/>
                <w:i/>
                <w:iCs/>
                <w:color w:val="808080" w:themeColor="background1" w:themeShade="80"/>
                <w:sz w:val="16"/>
                <w:szCs w:val="16"/>
                <w:lang w:val="en-US"/>
              </w:rPr>
              <w:t>Start the test bench motor, adjust the pump speed to the conditions listed in table 1001, and adjust the discharge and bypass valve positions to obtain the specified indicated discharge pressures and flow rates.</w:t>
            </w:r>
            <w:r>
              <w:rPr>
                <w:bCs/>
                <w:i/>
                <w:iCs/>
                <w:color w:val="808080" w:themeColor="background1" w:themeShade="80"/>
                <w:sz w:val="16"/>
                <w:szCs w:val="16"/>
                <w:lang w:val="en-US"/>
              </w:rPr>
              <w:t xml:space="preserve"> </w:t>
            </w:r>
            <w:r w:rsidRPr="0088609F">
              <w:rPr>
                <w:bCs/>
                <w:i/>
                <w:iCs/>
                <w:color w:val="808080" w:themeColor="background1" w:themeShade="80"/>
                <w:sz w:val="16"/>
                <w:szCs w:val="16"/>
                <w:lang w:val="en-US"/>
              </w:rPr>
              <w:t>After recording the items indicated in table 1001, stop the engine from the test bench and remove the pump and splined shaft support and drain all test fluid.</w:t>
            </w:r>
          </w:p>
          <w:p w14:paraId="68A49AAF" w14:textId="77777777" w:rsidR="00E140B6" w:rsidRDefault="00E140B6" w:rsidP="006719C4">
            <w:pPr>
              <w:pStyle w:val="TextoPortugus"/>
              <w:spacing w:line="240" w:lineRule="auto"/>
              <w:ind w:left="-57" w:right="-57"/>
              <w:rPr>
                <w:bCs/>
                <w:iCs/>
                <w:sz w:val="20"/>
                <w:szCs w:val="20"/>
              </w:rPr>
            </w:pPr>
            <w:r w:rsidRPr="006719C4">
              <w:rPr>
                <w:bCs/>
                <w:iCs/>
                <w:sz w:val="20"/>
                <w:szCs w:val="20"/>
              </w:rPr>
              <w:t>Se a bomba estiver dentro dos limites especificados, el</w:t>
            </w:r>
            <w:r>
              <w:rPr>
                <w:bCs/>
                <w:iCs/>
                <w:sz w:val="20"/>
                <w:szCs w:val="20"/>
              </w:rPr>
              <w:t>a</w:t>
            </w:r>
            <w:r w:rsidRPr="006719C4">
              <w:rPr>
                <w:bCs/>
                <w:iCs/>
                <w:sz w:val="20"/>
                <w:szCs w:val="20"/>
              </w:rPr>
              <w:t xml:space="preserve"> pode ser devolvida ao serviço sem reparo. </w:t>
            </w:r>
          </w:p>
          <w:p w14:paraId="1DBE3DA3" w14:textId="57796F03" w:rsidR="00E140B6" w:rsidRPr="006719C4" w:rsidRDefault="00E140B6" w:rsidP="006719C4">
            <w:pPr>
              <w:pStyle w:val="TextoPortugus"/>
              <w:spacing w:after="120" w:line="240" w:lineRule="auto"/>
              <w:ind w:left="-57" w:right="-57"/>
              <w:rPr>
                <w:bCs/>
                <w:iCs/>
                <w:sz w:val="20"/>
                <w:szCs w:val="20"/>
                <w:lang w:val="en-US"/>
              </w:rPr>
            </w:pPr>
            <w:r w:rsidRPr="0088609F">
              <w:rPr>
                <w:bCs/>
                <w:i/>
                <w:iCs/>
                <w:color w:val="808080" w:themeColor="background1" w:themeShade="80"/>
                <w:sz w:val="16"/>
                <w:szCs w:val="16"/>
                <w:lang w:val="en-US"/>
              </w:rPr>
              <w:t>If the pump is within the specified limits, it can be returned to service without repair.</w:t>
            </w:r>
          </w:p>
          <w:p w14:paraId="5732F06F" w14:textId="36A05112" w:rsidR="00E140B6" w:rsidRDefault="00E140B6" w:rsidP="006719C4">
            <w:pPr>
              <w:pStyle w:val="TextoPortugus"/>
              <w:spacing w:line="240" w:lineRule="auto"/>
              <w:ind w:left="-57" w:right="-57"/>
              <w:rPr>
                <w:bCs/>
                <w:iCs/>
                <w:sz w:val="20"/>
                <w:szCs w:val="20"/>
              </w:rPr>
            </w:pPr>
            <w:r w:rsidRPr="006719C4">
              <w:rPr>
                <w:bCs/>
                <w:iCs/>
                <w:sz w:val="20"/>
                <w:szCs w:val="20"/>
              </w:rPr>
              <w:t xml:space="preserve">A falha da bomba em funcionamento na bancada de teste conforme especificado, requer reparo da seguinte forma: </w:t>
            </w:r>
          </w:p>
          <w:p w14:paraId="6CC894D2" w14:textId="0D031ECE" w:rsidR="00E140B6" w:rsidRPr="0088609F" w:rsidRDefault="00E140B6" w:rsidP="006719C4">
            <w:pPr>
              <w:pStyle w:val="TextoPortugus"/>
              <w:spacing w:after="120" w:line="240" w:lineRule="auto"/>
              <w:ind w:left="-57" w:right="-57"/>
              <w:rPr>
                <w:bCs/>
                <w:i/>
                <w:iCs/>
                <w:color w:val="808080" w:themeColor="background1" w:themeShade="80"/>
                <w:sz w:val="16"/>
                <w:szCs w:val="16"/>
                <w:lang w:val="en-US"/>
              </w:rPr>
            </w:pPr>
            <w:r w:rsidRPr="0088609F">
              <w:rPr>
                <w:bCs/>
                <w:i/>
                <w:iCs/>
                <w:color w:val="808080" w:themeColor="background1" w:themeShade="80"/>
                <w:sz w:val="16"/>
                <w:szCs w:val="16"/>
                <w:lang w:val="en-US"/>
              </w:rPr>
              <w:t>Failure of the pump to run on the test bench as specified requires repair as follows:</w:t>
            </w:r>
          </w:p>
          <w:p w14:paraId="5090D101" w14:textId="1833A574" w:rsidR="00E140B6" w:rsidRDefault="00E140B6" w:rsidP="006719C4">
            <w:pPr>
              <w:pStyle w:val="TextoPortugus"/>
              <w:numPr>
                <w:ilvl w:val="0"/>
                <w:numId w:val="38"/>
              </w:numPr>
              <w:spacing w:line="240" w:lineRule="auto"/>
              <w:ind w:left="284" w:right="-57" w:hanging="284"/>
              <w:rPr>
                <w:bCs/>
                <w:iCs/>
                <w:sz w:val="20"/>
                <w:szCs w:val="20"/>
              </w:rPr>
            </w:pPr>
            <w:r w:rsidRPr="006719C4">
              <w:rPr>
                <w:bCs/>
                <w:iCs/>
                <w:sz w:val="20"/>
                <w:szCs w:val="20"/>
              </w:rPr>
              <w:lastRenderedPageBreak/>
              <w:t>Divida a quantidade total de vazamento do dreno de v</w:t>
            </w:r>
            <w:r>
              <w:rPr>
                <w:bCs/>
                <w:iCs/>
                <w:sz w:val="20"/>
                <w:szCs w:val="20"/>
              </w:rPr>
              <w:t>e</w:t>
            </w:r>
            <w:r w:rsidRPr="006719C4">
              <w:rPr>
                <w:bCs/>
                <w:iCs/>
                <w:sz w:val="20"/>
                <w:szCs w:val="20"/>
              </w:rPr>
              <w:t xml:space="preserve">dação coletado pelo tempo total decorrido do teste para determine a taxa de vazamento do dreno de vedação. Se esta taxa exceder 0,5 </w:t>
            </w:r>
            <w:proofErr w:type="spellStart"/>
            <w:r w:rsidRPr="006719C4">
              <w:rPr>
                <w:bCs/>
                <w:iCs/>
                <w:sz w:val="20"/>
                <w:szCs w:val="20"/>
              </w:rPr>
              <w:t>cc</w:t>
            </w:r>
            <w:proofErr w:type="spellEnd"/>
            <w:r w:rsidRPr="006719C4">
              <w:rPr>
                <w:bCs/>
                <w:iCs/>
                <w:sz w:val="20"/>
                <w:szCs w:val="20"/>
              </w:rPr>
              <w:t>/min, as vedações do eixo e/ou engr</w:t>
            </w:r>
            <w:r>
              <w:rPr>
                <w:bCs/>
                <w:iCs/>
                <w:sz w:val="20"/>
                <w:szCs w:val="20"/>
              </w:rPr>
              <w:t>e</w:t>
            </w:r>
            <w:r w:rsidRPr="006719C4">
              <w:rPr>
                <w:bCs/>
                <w:iCs/>
                <w:sz w:val="20"/>
                <w:szCs w:val="20"/>
              </w:rPr>
              <w:t>nagens devem ser substituídas.</w:t>
            </w:r>
          </w:p>
          <w:p w14:paraId="105EFEFA" w14:textId="14CC5595" w:rsidR="00E140B6" w:rsidRPr="006719C4" w:rsidRDefault="00E140B6" w:rsidP="006719C4">
            <w:pPr>
              <w:pStyle w:val="TextoPortugus"/>
              <w:spacing w:after="120" w:line="240" w:lineRule="auto"/>
              <w:ind w:left="318" w:right="-57"/>
              <w:rPr>
                <w:bCs/>
                <w:i/>
                <w:iCs/>
                <w:color w:val="808080" w:themeColor="background1" w:themeShade="80"/>
                <w:sz w:val="16"/>
                <w:szCs w:val="16"/>
                <w:lang w:val="en-US"/>
              </w:rPr>
            </w:pPr>
            <w:r w:rsidRPr="0088609F">
              <w:rPr>
                <w:bCs/>
                <w:i/>
                <w:iCs/>
                <w:color w:val="808080" w:themeColor="background1" w:themeShade="80"/>
                <w:sz w:val="16"/>
                <w:szCs w:val="16"/>
                <w:lang w:val="en-US"/>
              </w:rPr>
              <w:t>Divide the total amount of seal drain leakage collected by the total elapsed test time to determine the seal drain leakage rate. If this rate exceeds 0.5 cc/min, the shaft seals and/or gears must be replaced.</w:t>
            </w:r>
          </w:p>
          <w:p w14:paraId="21F93AFD" w14:textId="5C25A0D6" w:rsidR="00E140B6" w:rsidRPr="006719C4" w:rsidRDefault="00E140B6" w:rsidP="006719C4">
            <w:pPr>
              <w:pStyle w:val="TextoPortugus"/>
              <w:numPr>
                <w:ilvl w:val="0"/>
                <w:numId w:val="38"/>
              </w:numPr>
              <w:spacing w:line="240" w:lineRule="auto"/>
              <w:ind w:left="284" w:right="-57" w:hanging="284"/>
              <w:rPr>
                <w:bCs/>
                <w:iCs/>
                <w:sz w:val="20"/>
                <w:szCs w:val="20"/>
              </w:rPr>
            </w:pPr>
            <w:r w:rsidRPr="006719C4">
              <w:rPr>
                <w:bCs/>
                <w:iCs/>
                <w:sz w:val="20"/>
                <w:szCs w:val="20"/>
              </w:rPr>
              <w:t>Se houver qualquer vazamento vis</w:t>
            </w:r>
            <w:r>
              <w:rPr>
                <w:bCs/>
                <w:iCs/>
                <w:sz w:val="20"/>
                <w:szCs w:val="20"/>
              </w:rPr>
              <w:t>í</w:t>
            </w:r>
            <w:r w:rsidRPr="006719C4">
              <w:rPr>
                <w:bCs/>
                <w:iCs/>
                <w:sz w:val="20"/>
                <w:szCs w:val="20"/>
              </w:rPr>
              <w:t>vel da vedação de separação ou de qualquer superf</w:t>
            </w:r>
            <w:r>
              <w:rPr>
                <w:bCs/>
                <w:iCs/>
                <w:sz w:val="20"/>
                <w:szCs w:val="20"/>
              </w:rPr>
              <w:t>í</w:t>
            </w:r>
            <w:r w:rsidRPr="006719C4">
              <w:rPr>
                <w:bCs/>
                <w:iCs/>
                <w:sz w:val="20"/>
                <w:szCs w:val="20"/>
              </w:rPr>
              <w:t>cie exte</w:t>
            </w:r>
            <w:r>
              <w:rPr>
                <w:bCs/>
                <w:iCs/>
                <w:sz w:val="20"/>
                <w:szCs w:val="20"/>
              </w:rPr>
              <w:t>r</w:t>
            </w:r>
            <w:r w:rsidRPr="006719C4">
              <w:rPr>
                <w:bCs/>
                <w:iCs/>
                <w:sz w:val="20"/>
                <w:szCs w:val="20"/>
              </w:rPr>
              <w:t>na, desmonte a bomba conforme necessário.</w:t>
            </w:r>
          </w:p>
          <w:p w14:paraId="10BF51FC" w14:textId="5821170D" w:rsidR="00E140B6" w:rsidRPr="00DC2D7C" w:rsidRDefault="00E140B6" w:rsidP="006719C4">
            <w:pPr>
              <w:pStyle w:val="TextoPortugus"/>
              <w:spacing w:line="240" w:lineRule="auto"/>
              <w:ind w:left="318" w:right="-57"/>
              <w:rPr>
                <w:bCs/>
                <w:iCs/>
                <w:sz w:val="20"/>
                <w:szCs w:val="20"/>
                <w:lang w:val="en-US"/>
              </w:rPr>
            </w:pPr>
            <w:r w:rsidRPr="0088609F">
              <w:rPr>
                <w:bCs/>
                <w:i/>
                <w:iCs/>
                <w:color w:val="808080" w:themeColor="background1" w:themeShade="80"/>
                <w:sz w:val="16"/>
                <w:szCs w:val="16"/>
                <w:lang w:val="en-US"/>
              </w:rPr>
              <w:t>If there is any visible leakage from the separation seal or any external surface, disassemble the pump as necessary.</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6B8D809" w14:textId="77777777" w:rsidR="00E140B6" w:rsidRPr="00DC2D7C" w:rsidRDefault="00E140B6" w:rsidP="002E6CE7">
            <w:pPr>
              <w:pStyle w:val="TextoPortugus"/>
              <w:spacing w:line="240" w:lineRule="auto"/>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4C44A08B" w14:textId="77777777" w:rsidR="00E140B6" w:rsidRPr="00DC2D7C" w:rsidRDefault="00E140B6" w:rsidP="002E6CE7">
            <w:pPr>
              <w:pStyle w:val="TextoPortugus"/>
              <w:spacing w:line="240" w:lineRule="auto"/>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7FCFD513" w14:textId="77777777" w:rsidR="00E140B6" w:rsidRPr="00DC2D7C" w:rsidRDefault="00E140B6" w:rsidP="002E6CE7">
            <w:pPr>
              <w:pStyle w:val="TextoPortugus"/>
              <w:spacing w:line="240" w:lineRule="auto"/>
              <w:jc w:val="center"/>
              <w:rPr>
                <w:rFonts w:ascii="Calibri" w:hAnsi="Calibri" w:cs="Calibri"/>
                <w:sz w:val="20"/>
                <w:szCs w:val="20"/>
                <w:lang w:val="en-US"/>
              </w:rPr>
            </w:pPr>
          </w:p>
        </w:tc>
      </w:tr>
      <w:tr w:rsidR="00E140B6" w:rsidRPr="006719C4" w14:paraId="391D2A8F" w14:textId="77777777" w:rsidTr="00E140B6">
        <w:trPr>
          <w:trHeight w:val="306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033AAA8" w14:textId="0D87CF15" w:rsidR="00E140B6" w:rsidRDefault="00E140B6"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C</w:t>
            </w:r>
          </w:p>
        </w:tc>
        <w:tc>
          <w:tcPr>
            <w:tcW w:w="5103" w:type="dxa"/>
            <w:vMerge/>
            <w:tcBorders>
              <w:left w:val="single" w:sz="4" w:space="0" w:color="auto"/>
              <w:bottom w:val="single" w:sz="4" w:space="0" w:color="auto"/>
              <w:right w:val="single" w:sz="4" w:space="0" w:color="auto"/>
            </w:tcBorders>
            <w:shd w:val="clear" w:color="auto" w:fill="auto"/>
            <w:vAlign w:val="center"/>
          </w:tcPr>
          <w:p w14:paraId="5926B1DE" w14:textId="77777777" w:rsidR="00E140B6" w:rsidRPr="006719C4" w:rsidRDefault="00E140B6" w:rsidP="006719C4">
            <w:pPr>
              <w:pStyle w:val="TextoPortugus"/>
              <w:spacing w:line="240" w:lineRule="auto"/>
              <w:ind w:left="-57" w:right="-57"/>
              <w:jc w:val="center"/>
              <w:rPr>
                <w:b/>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14:paraId="3C826C63" w14:textId="77777777" w:rsidR="00E140B6" w:rsidRPr="00DC2D7C" w:rsidRDefault="00E140B6" w:rsidP="002E6CE7">
            <w:pPr>
              <w:pStyle w:val="TextoPortugus"/>
              <w:spacing w:line="240" w:lineRule="auto"/>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7284F8EA" w14:textId="77777777" w:rsidR="00E140B6" w:rsidRPr="00DC2D7C" w:rsidRDefault="00E140B6" w:rsidP="002E6CE7">
            <w:pPr>
              <w:pStyle w:val="TextoPortugus"/>
              <w:spacing w:line="240" w:lineRule="auto"/>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724E18DF" w14:textId="77777777" w:rsidR="00E140B6" w:rsidRPr="00DC2D7C" w:rsidRDefault="00E140B6" w:rsidP="002E6CE7">
            <w:pPr>
              <w:pStyle w:val="TextoPortugus"/>
              <w:spacing w:line="240" w:lineRule="auto"/>
              <w:jc w:val="center"/>
              <w:rPr>
                <w:rFonts w:ascii="Calibri" w:hAnsi="Calibri" w:cs="Calibri"/>
                <w:sz w:val="20"/>
                <w:szCs w:val="20"/>
                <w:lang w:val="en-US"/>
              </w:rPr>
            </w:pPr>
          </w:p>
        </w:tc>
      </w:tr>
      <w:tr w:rsidR="00585652" w:rsidRPr="00DC2D7C" w14:paraId="44384A22" w14:textId="77777777" w:rsidTr="00461358">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5013C3" w14:textId="77777777" w:rsidR="00585652" w:rsidRDefault="00585652" w:rsidP="002E6CE7">
            <w:pPr>
              <w:pStyle w:val="TextoPortugus"/>
              <w:spacing w:line="240" w:lineRule="auto"/>
              <w:jc w:val="center"/>
              <w:rPr>
                <w:rFonts w:ascii="Calibri" w:hAnsi="Calibri" w:cs="Calibri"/>
                <w:sz w:val="20"/>
                <w:szCs w:val="20"/>
                <w:lang w:val="en-US"/>
              </w:rPr>
            </w:pPr>
          </w:p>
          <w:p w14:paraId="197402FB" w14:textId="72C2F492" w:rsidR="00195C95" w:rsidRDefault="00195C95" w:rsidP="002E6CE7">
            <w:pPr>
              <w:pStyle w:val="TextoPortugus"/>
              <w:spacing w:line="240" w:lineRule="auto"/>
              <w:jc w:val="center"/>
              <w:rPr>
                <w:rFonts w:ascii="Calibri" w:hAnsi="Calibri" w:cs="Calibri"/>
                <w:sz w:val="20"/>
                <w:szCs w:val="20"/>
                <w:lang w:val="en-US"/>
              </w:rPr>
            </w:pPr>
            <w:r w:rsidRPr="00195C95">
              <w:rPr>
                <w:rFonts w:ascii="Calibri" w:hAnsi="Calibri" w:cs="Calibri"/>
                <w:noProof/>
                <w:sz w:val="20"/>
                <w:szCs w:val="20"/>
                <w:lang w:val="en-US"/>
              </w:rPr>
              <w:drawing>
                <wp:inline distT="0" distB="0" distL="0" distR="0" wp14:anchorId="3C2D671F" wp14:editId="29AE7F0C">
                  <wp:extent cx="5190958" cy="295420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151" t="2012" r="6913" b="1168"/>
                          <a:stretch/>
                        </pic:blipFill>
                        <pic:spPr bwMode="auto">
                          <a:xfrm>
                            <a:off x="0" y="0"/>
                            <a:ext cx="5192969" cy="2955344"/>
                          </a:xfrm>
                          <a:prstGeom prst="rect">
                            <a:avLst/>
                          </a:prstGeom>
                          <a:ln>
                            <a:noFill/>
                          </a:ln>
                          <a:extLst>
                            <a:ext uri="{53640926-AAD7-44D8-BBD7-CCE9431645EC}">
                              <a14:shadowObscured xmlns:a14="http://schemas.microsoft.com/office/drawing/2010/main"/>
                            </a:ext>
                          </a:extLst>
                        </pic:spPr>
                      </pic:pic>
                    </a:graphicData>
                  </a:graphic>
                </wp:inline>
              </w:drawing>
            </w:r>
          </w:p>
          <w:p w14:paraId="66722668" w14:textId="7E864E51" w:rsidR="00195C95" w:rsidRPr="00DC2D7C" w:rsidRDefault="00195C95" w:rsidP="002E6CE7">
            <w:pPr>
              <w:pStyle w:val="TextoPortugus"/>
              <w:spacing w:line="240" w:lineRule="auto"/>
              <w:jc w:val="center"/>
              <w:rPr>
                <w:rFonts w:ascii="Calibri" w:hAnsi="Calibri" w:cs="Calibri"/>
                <w:sz w:val="20"/>
                <w:szCs w:val="20"/>
                <w:lang w:val="en-US"/>
              </w:rPr>
            </w:pPr>
          </w:p>
        </w:tc>
      </w:tr>
      <w:tr w:rsidR="00DB0559" w:rsidRPr="00DC2D7C" w14:paraId="31EC96F3" w14:textId="77777777" w:rsidTr="00DB0559">
        <w:trPr>
          <w:trHeight w:val="85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4DE341" w14:textId="21DB92AF" w:rsidR="00DB0559" w:rsidRPr="00DC2D7C" w:rsidRDefault="00E140B6"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E4DA4C1" w14:textId="462A05F8" w:rsidR="00195C95" w:rsidRDefault="00195C95" w:rsidP="00E140B6">
            <w:pPr>
              <w:pStyle w:val="TextoPortugus"/>
              <w:spacing w:line="240" w:lineRule="auto"/>
              <w:ind w:left="-57" w:right="-57"/>
              <w:rPr>
                <w:bCs/>
                <w:iCs/>
                <w:sz w:val="20"/>
                <w:szCs w:val="20"/>
                <w:lang w:val="en-US"/>
              </w:rPr>
            </w:pPr>
            <w:r w:rsidRPr="006719C4">
              <w:rPr>
                <w:bCs/>
                <w:iCs/>
                <w:sz w:val="20"/>
                <w:szCs w:val="20"/>
              </w:rPr>
              <w:t xml:space="preserve">A pressão e o fluxo da bomba devem estar dentro das especificações para todas as condições indicadas na Tabela 1001. </w:t>
            </w:r>
            <w:r w:rsidR="00B71E2B" w:rsidRPr="006719C4">
              <w:rPr>
                <w:bCs/>
                <w:iCs/>
                <w:sz w:val="20"/>
                <w:szCs w:val="20"/>
              </w:rPr>
              <w:t>O b</w:t>
            </w:r>
            <w:r w:rsidRPr="006719C4">
              <w:rPr>
                <w:bCs/>
                <w:iCs/>
                <w:sz w:val="20"/>
                <w:szCs w:val="20"/>
              </w:rPr>
              <w:t xml:space="preserve">aixo fluxo ou pressão indicará desgaste excessivo nos dentes da engrenagem ou no furos da </w:t>
            </w:r>
            <w:proofErr w:type="spellStart"/>
            <w:r w:rsidRPr="006719C4">
              <w:rPr>
                <w:bCs/>
                <w:i/>
                <w:sz w:val="20"/>
                <w:szCs w:val="20"/>
              </w:rPr>
              <w:t>main</w:t>
            </w:r>
            <w:proofErr w:type="spellEnd"/>
            <w:r w:rsidRPr="006719C4">
              <w:rPr>
                <w:bCs/>
                <w:i/>
                <w:sz w:val="20"/>
                <w:szCs w:val="20"/>
              </w:rPr>
              <w:t xml:space="preserve"> gear </w:t>
            </w:r>
            <w:proofErr w:type="spellStart"/>
            <w:r w:rsidRPr="006719C4">
              <w:rPr>
                <w:bCs/>
                <w:i/>
                <w:sz w:val="20"/>
                <w:szCs w:val="20"/>
              </w:rPr>
              <w:t>housing</w:t>
            </w:r>
            <w:proofErr w:type="spellEnd"/>
            <w:r w:rsidRPr="006719C4">
              <w:rPr>
                <w:bCs/>
                <w:iCs/>
                <w:sz w:val="20"/>
                <w:szCs w:val="20"/>
              </w:rPr>
              <w:t xml:space="preserve">. </w:t>
            </w:r>
            <w:proofErr w:type="spellStart"/>
            <w:r>
              <w:rPr>
                <w:bCs/>
                <w:iCs/>
                <w:sz w:val="20"/>
                <w:szCs w:val="20"/>
                <w:lang w:val="en-US"/>
              </w:rPr>
              <w:t>D</w:t>
            </w:r>
            <w:r w:rsidRPr="00195C95">
              <w:rPr>
                <w:bCs/>
                <w:iCs/>
                <w:sz w:val="20"/>
                <w:szCs w:val="20"/>
                <w:lang w:val="en-US"/>
              </w:rPr>
              <w:t>esmonte</w:t>
            </w:r>
            <w:proofErr w:type="spellEnd"/>
            <w:r w:rsidRPr="00195C95">
              <w:rPr>
                <w:bCs/>
                <w:iCs/>
                <w:sz w:val="20"/>
                <w:szCs w:val="20"/>
                <w:lang w:val="en-US"/>
              </w:rPr>
              <w:t xml:space="preserve"> </w:t>
            </w:r>
            <w:proofErr w:type="spellStart"/>
            <w:r>
              <w:rPr>
                <w:bCs/>
                <w:iCs/>
                <w:sz w:val="20"/>
                <w:szCs w:val="20"/>
                <w:lang w:val="en-US"/>
              </w:rPr>
              <w:t>completamente</w:t>
            </w:r>
            <w:proofErr w:type="spellEnd"/>
            <w:r>
              <w:rPr>
                <w:bCs/>
                <w:iCs/>
                <w:sz w:val="20"/>
                <w:szCs w:val="20"/>
                <w:lang w:val="en-US"/>
              </w:rPr>
              <w:t xml:space="preserve"> </w:t>
            </w:r>
            <w:r w:rsidRPr="00195C95">
              <w:rPr>
                <w:bCs/>
                <w:iCs/>
                <w:sz w:val="20"/>
                <w:szCs w:val="20"/>
                <w:lang w:val="en-US"/>
              </w:rPr>
              <w:t xml:space="preserve">a </w:t>
            </w:r>
            <w:proofErr w:type="spellStart"/>
            <w:r w:rsidRPr="00195C95">
              <w:rPr>
                <w:bCs/>
                <w:iCs/>
                <w:sz w:val="20"/>
                <w:szCs w:val="20"/>
                <w:lang w:val="en-US"/>
              </w:rPr>
              <w:t>bomba</w:t>
            </w:r>
            <w:proofErr w:type="spellEnd"/>
            <w:r>
              <w:rPr>
                <w:bCs/>
                <w:iCs/>
                <w:sz w:val="20"/>
                <w:szCs w:val="20"/>
                <w:lang w:val="en-US"/>
              </w:rPr>
              <w:t xml:space="preserve"> e </w:t>
            </w:r>
            <w:proofErr w:type="spellStart"/>
            <w:r>
              <w:rPr>
                <w:bCs/>
                <w:iCs/>
                <w:sz w:val="20"/>
                <w:szCs w:val="20"/>
                <w:lang w:val="en-US"/>
              </w:rPr>
              <w:t>r</w:t>
            </w:r>
            <w:r w:rsidRPr="00195C95">
              <w:rPr>
                <w:bCs/>
                <w:iCs/>
                <w:sz w:val="20"/>
                <w:szCs w:val="20"/>
                <w:lang w:val="en-US"/>
              </w:rPr>
              <w:t>epare</w:t>
            </w:r>
            <w:proofErr w:type="spellEnd"/>
            <w:r w:rsidRPr="00195C95">
              <w:rPr>
                <w:bCs/>
                <w:iCs/>
                <w:sz w:val="20"/>
                <w:szCs w:val="20"/>
                <w:lang w:val="en-US"/>
              </w:rPr>
              <w:t xml:space="preserve"> </w:t>
            </w:r>
            <w:proofErr w:type="spellStart"/>
            <w:r w:rsidRPr="00195C95">
              <w:rPr>
                <w:bCs/>
                <w:iCs/>
                <w:sz w:val="20"/>
                <w:szCs w:val="20"/>
                <w:lang w:val="en-US"/>
              </w:rPr>
              <w:t>conforme</w:t>
            </w:r>
            <w:proofErr w:type="spellEnd"/>
            <w:r w:rsidRPr="00195C95">
              <w:rPr>
                <w:bCs/>
                <w:iCs/>
                <w:sz w:val="20"/>
                <w:szCs w:val="20"/>
                <w:lang w:val="en-US"/>
              </w:rPr>
              <w:t xml:space="preserve"> </w:t>
            </w:r>
            <w:proofErr w:type="spellStart"/>
            <w:r w:rsidRPr="00195C95">
              <w:rPr>
                <w:bCs/>
                <w:iCs/>
                <w:sz w:val="20"/>
                <w:szCs w:val="20"/>
                <w:lang w:val="en-US"/>
              </w:rPr>
              <w:t>necessário</w:t>
            </w:r>
            <w:proofErr w:type="spellEnd"/>
            <w:r w:rsidRPr="00195C95">
              <w:rPr>
                <w:bCs/>
                <w:iCs/>
                <w:sz w:val="20"/>
                <w:szCs w:val="20"/>
                <w:lang w:val="en-US"/>
              </w:rPr>
              <w:t>.</w:t>
            </w:r>
            <w:r>
              <w:rPr>
                <w:bCs/>
                <w:iCs/>
                <w:sz w:val="20"/>
                <w:szCs w:val="20"/>
                <w:lang w:val="en-US"/>
              </w:rPr>
              <w:t xml:space="preserve"> </w:t>
            </w:r>
          </w:p>
          <w:p w14:paraId="6E140B27" w14:textId="0AB436A2" w:rsidR="001B2E1E" w:rsidRPr="00B71E2B" w:rsidRDefault="0088609F" w:rsidP="00E140B6">
            <w:pPr>
              <w:pStyle w:val="TextoPortugus"/>
              <w:spacing w:line="240" w:lineRule="auto"/>
              <w:ind w:left="-57" w:right="-57"/>
              <w:rPr>
                <w:bCs/>
                <w:i/>
                <w:iCs/>
                <w:color w:val="808080" w:themeColor="background1" w:themeShade="80"/>
                <w:sz w:val="16"/>
                <w:szCs w:val="16"/>
                <w:lang w:val="en-US"/>
              </w:rPr>
            </w:pPr>
            <w:r w:rsidRPr="0088609F">
              <w:rPr>
                <w:bCs/>
                <w:i/>
                <w:iCs/>
                <w:color w:val="808080" w:themeColor="background1" w:themeShade="80"/>
                <w:sz w:val="16"/>
                <w:szCs w:val="16"/>
                <w:lang w:val="en-US"/>
              </w:rPr>
              <w:t>Pump pressure and flow must be within specifications for all conditions indicated in Table 1001. Low flow or pressure will indicate excessive wear on gear teeth or main gear housing bores. Completely disassemble the pump and repair as necessary.</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CCF82" w14:textId="77777777" w:rsidR="00DB0559" w:rsidRPr="00DC2D7C" w:rsidRDefault="00DB055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B156EA" w14:textId="77777777" w:rsidR="00DB0559" w:rsidRPr="00DC2D7C" w:rsidRDefault="00DB055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601AAF" w14:textId="77777777" w:rsidR="00DB0559" w:rsidRPr="00DC2D7C" w:rsidRDefault="00DB0559" w:rsidP="002E6CE7">
            <w:pPr>
              <w:pStyle w:val="TextoPortugus"/>
              <w:spacing w:line="240" w:lineRule="auto"/>
              <w:jc w:val="center"/>
              <w:rPr>
                <w:rFonts w:ascii="Calibri" w:hAnsi="Calibri" w:cs="Calibri"/>
                <w:sz w:val="20"/>
                <w:szCs w:val="20"/>
                <w:lang w:val="en-US"/>
              </w:rPr>
            </w:pPr>
          </w:p>
        </w:tc>
      </w:tr>
      <w:tr w:rsidR="00DB0559" w:rsidRPr="003B573D" w14:paraId="7EAD952F" w14:textId="77777777" w:rsidTr="00DB0559">
        <w:trPr>
          <w:trHeight w:val="85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81E61D7" w14:textId="61F18CF5" w:rsidR="00DB0559" w:rsidRPr="00DC2D7C" w:rsidRDefault="00E140B6"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B63A77D" w14:textId="612D28C5" w:rsidR="00195C95" w:rsidRPr="00E140B6" w:rsidRDefault="00195C95" w:rsidP="00E140B6">
            <w:pPr>
              <w:pStyle w:val="TextoPortugus"/>
              <w:spacing w:line="240" w:lineRule="auto"/>
              <w:ind w:left="-57" w:right="-57"/>
              <w:jc w:val="center"/>
              <w:rPr>
                <w:b/>
                <w:iCs/>
                <w:sz w:val="20"/>
                <w:szCs w:val="20"/>
                <w:lang w:val="en-US"/>
              </w:rPr>
            </w:pPr>
            <w:r w:rsidRPr="00E140B6">
              <w:rPr>
                <w:b/>
                <w:iCs/>
                <w:sz w:val="20"/>
                <w:szCs w:val="20"/>
                <w:lang w:val="en-US"/>
              </w:rPr>
              <w:t>Break-in and Calibration Test:</w:t>
            </w:r>
          </w:p>
          <w:p w14:paraId="591D2280" w14:textId="63A33AC1" w:rsidR="00195C95" w:rsidRPr="00E140B6" w:rsidRDefault="00195C95" w:rsidP="00E140B6">
            <w:pPr>
              <w:pStyle w:val="TextoPortugus"/>
              <w:spacing w:after="120" w:line="240" w:lineRule="auto"/>
              <w:ind w:left="-57" w:right="-57"/>
              <w:jc w:val="center"/>
              <w:rPr>
                <w:b/>
                <w:i/>
                <w:iCs/>
                <w:color w:val="808080" w:themeColor="background1" w:themeShade="80"/>
                <w:sz w:val="16"/>
                <w:szCs w:val="16"/>
              </w:rPr>
            </w:pPr>
            <w:r w:rsidRPr="00E140B6">
              <w:rPr>
                <w:b/>
                <w:i/>
                <w:iCs/>
                <w:color w:val="808080" w:themeColor="background1" w:themeShade="80"/>
                <w:sz w:val="16"/>
                <w:szCs w:val="16"/>
              </w:rPr>
              <w:t>Teste de Amaciamento e Calibração</w:t>
            </w:r>
          </w:p>
          <w:p w14:paraId="153D8088" w14:textId="071B65F0" w:rsidR="00195C95" w:rsidRPr="006719C4" w:rsidRDefault="00195C95" w:rsidP="00E140B6">
            <w:pPr>
              <w:pStyle w:val="TextoPortugus"/>
              <w:spacing w:line="240" w:lineRule="auto"/>
              <w:ind w:left="-57" w:right="-57"/>
              <w:rPr>
                <w:bCs/>
                <w:iCs/>
                <w:sz w:val="20"/>
                <w:szCs w:val="20"/>
              </w:rPr>
            </w:pPr>
            <w:r w:rsidRPr="006719C4">
              <w:rPr>
                <w:bCs/>
                <w:iCs/>
                <w:sz w:val="20"/>
                <w:szCs w:val="20"/>
              </w:rPr>
              <w:t xml:space="preserve">Depois do </w:t>
            </w:r>
            <w:proofErr w:type="spellStart"/>
            <w:r w:rsidRPr="006719C4">
              <w:rPr>
                <w:bCs/>
                <w:iCs/>
                <w:sz w:val="20"/>
                <w:szCs w:val="20"/>
              </w:rPr>
              <w:t>overhaul</w:t>
            </w:r>
            <w:proofErr w:type="spellEnd"/>
            <w:r w:rsidRPr="006719C4">
              <w:rPr>
                <w:bCs/>
                <w:iCs/>
                <w:sz w:val="20"/>
                <w:szCs w:val="20"/>
              </w:rPr>
              <w:t xml:space="preserve"> ou re</w:t>
            </w:r>
            <w:r w:rsidR="00126049" w:rsidRPr="006719C4">
              <w:rPr>
                <w:bCs/>
                <w:iCs/>
                <w:sz w:val="20"/>
                <w:szCs w:val="20"/>
              </w:rPr>
              <w:t>pa</w:t>
            </w:r>
            <w:r w:rsidRPr="006719C4">
              <w:rPr>
                <w:bCs/>
                <w:iCs/>
                <w:sz w:val="20"/>
                <w:szCs w:val="20"/>
              </w:rPr>
              <w:t>ro da bomba, consulte a tabela 1003 para determinar se o funcionamento de amaciamento prim</w:t>
            </w:r>
            <w:r w:rsidR="00E140B6">
              <w:rPr>
                <w:bCs/>
                <w:iCs/>
                <w:sz w:val="20"/>
                <w:szCs w:val="20"/>
              </w:rPr>
              <w:t>á</w:t>
            </w:r>
            <w:r w:rsidRPr="006719C4">
              <w:rPr>
                <w:bCs/>
                <w:iCs/>
                <w:sz w:val="20"/>
                <w:szCs w:val="20"/>
              </w:rPr>
              <w:t>rio ou secundário deve ser realizado.</w:t>
            </w:r>
          </w:p>
          <w:p w14:paraId="109C3D44" w14:textId="782ED9C3" w:rsidR="00195C95" w:rsidRPr="00DC2D7C" w:rsidRDefault="0088609F" w:rsidP="00E140B6">
            <w:pPr>
              <w:pStyle w:val="TextoPortugus"/>
              <w:spacing w:line="240" w:lineRule="auto"/>
              <w:ind w:left="-57" w:right="-57"/>
              <w:rPr>
                <w:bCs/>
                <w:iCs/>
                <w:sz w:val="20"/>
                <w:szCs w:val="20"/>
                <w:lang w:val="en-US"/>
              </w:rPr>
            </w:pPr>
            <w:r w:rsidRPr="0088609F">
              <w:rPr>
                <w:bCs/>
                <w:i/>
                <w:iCs/>
                <w:color w:val="808080" w:themeColor="background1" w:themeShade="80"/>
                <w:sz w:val="16"/>
                <w:szCs w:val="16"/>
                <w:lang w:val="en-US"/>
              </w:rPr>
              <w:t>After pump overhaul or repair, refer to table 1003 to determine whether primary or secondary break-in operation should be performed.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E70A1B" w14:textId="77777777" w:rsidR="00DB0559" w:rsidRPr="00DC2D7C" w:rsidRDefault="00DB055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B94B0" w14:textId="77777777" w:rsidR="00DB0559" w:rsidRPr="00DC2D7C" w:rsidRDefault="00DB055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3E67A" w14:textId="77777777" w:rsidR="00DB0559" w:rsidRPr="00DC2D7C" w:rsidRDefault="00DB0559" w:rsidP="002E6CE7">
            <w:pPr>
              <w:pStyle w:val="TextoPortugus"/>
              <w:spacing w:line="240" w:lineRule="auto"/>
              <w:jc w:val="center"/>
              <w:rPr>
                <w:rFonts w:ascii="Calibri" w:hAnsi="Calibri" w:cs="Calibri"/>
                <w:sz w:val="20"/>
                <w:szCs w:val="20"/>
                <w:lang w:val="en-US"/>
              </w:rPr>
            </w:pPr>
          </w:p>
        </w:tc>
      </w:tr>
      <w:tr w:rsidR="00195C95" w:rsidRPr="00DC2D7C" w14:paraId="23FF3336" w14:textId="77777777" w:rsidTr="00986A0B">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12AA56" w14:textId="4A926FBF" w:rsidR="00195C95" w:rsidRDefault="00195C95" w:rsidP="00E140B6">
            <w:pPr>
              <w:pStyle w:val="TextoPortugus"/>
              <w:spacing w:before="40" w:after="80" w:line="240" w:lineRule="auto"/>
              <w:jc w:val="center"/>
              <w:rPr>
                <w:rFonts w:ascii="Calibri" w:hAnsi="Calibri" w:cs="Calibri"/>
                <w:sz w:val="20"/>
                <w:szCs w:val="20"/>
                <w:lang w:val="en-US"/>
              </w:rPr>
            </w:pPr>
            <w:r w:rsidRPr="00195C95">
              <w:rPr>
                <w:rFonts w:ascii="Calibri" w:hAnsi="Calibri" w:cs="Calibri"/>
                <w:noProof/>
                <w:sz w:val="20"/>
                <w:szCs w:val="20"/>
                <w:lang w:val="en-US"/>
              </w:rPr>
              <w:lastRenderedPageBreak/>
              <w:drawing>
                <wp:inline distT="0" distB="0" distL="0" distR="0" wp14:anchorId="5B7F4CA0" wp14:editId="79516DF0">
                  <wp:extent cx="5710555" cy="3101340"/>
                  <wp:effectExtent l="19050" t="19050" r="23495" b="2286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10555" cy="3101340"/>
                          </a:xfrm>
                          <a:prstGeom prst="rect">
                            <a:avLst/>
                          </a:prstGeom>
                          <a:ln w="12700">
                            <a:solidFill>
                              <a:schemeClr val="tx1"/>
                            </a:solidFill>
                          </a:ln>
                        </pic:spPr>
                      </pic:pic>
                    </a:graphicData>
                  </a:graphic>
                </wp:inline>
              </w:drawing>
            </w:r>
          </w:p>
          <w:p w14:paraId="034C5FAD" w14:textId="7E3B38DF" w:rsidR="00195C95" w:rsidRPr="00DC2D7C" w:rsidRDefault="008160DB" w:rsidP="00E140B6">
            <w:pPr>
              <w:pStyle w:val="TextoPortugus"/>
              <w:spacing w:after="40" w:line="240" w:lineRule="auto"/>
              <w:jc w:val="center"/>
              <w:rPr>
                <w:rFonts w:ascii="Calibri" w:hAnsi="Calibri" w:cs="Calibri"/>
                <w:sz w:val="20"/>
                <w:szCs w:val="20"/>
                <w:lang w:val="en-US"/>
              </w:rPr>
            </w:pPr>
            <w:r w:rsidRPr="008160DB">
              <w:rPr>
                <w:rFonts w:ascii="Calibri" w:hAnsi="Calibri" w:cs="Calibri"/>
                <w:noProof/>
                <w:sz w:val="20"/>
                <w:szCs w:val="20"/>
                <w:lang w:val="en-US"/>
              </w:rPr>
              <w:drawing>
                <wp:inline distT="0" distB="0" distL="0" distR="0" wp14:anchorId="1533EEAA" wp14:editId="226BBFA4">
                  <wp:extent cx="5710555" cy="1807845"/>
                  <wp:effectExtent l="19050" t="19050" r="23495" b="2095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10555" cy="1807845"/>
                          </a:xfrm>
                          <a:prstGeom prst="rect">
                            <a:avLst/>
                          </a:prstGeom>
                          <a:ln w="12700">
                            <a:solidFill>
                              <a:schemeClr val="tx1"/>
                            </a:solidFill>
                          </a:ln>
                        </pic:spPr>
                      </pic:pic>
                    </a:graphicData>
                  </a:graphic>
                </wp:inline>
              </w:drawing>
            </w:r>
          </w:p>
        </w:tc>
      </w:tr>
      <w:tr w:rsidR="00E140B6" w:rsidRPr="003B573D" w14:paraId="171D284A" w14:textId="77777777" w:rsidTr="00E140B6">
        <w:trPr>
          <w:trHeight w:val="481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AA15260" w14:textId="1AA3BD03" w:rsidR="00E140B6" w:rsidRDefault="00E140B6"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103" w:type="dxa"/>
            <w:vMerge w:val="restart"/>
            <w:tcBorders>
              <w:top w:val="single" w:sz="4" w:space="0" w:color="auto"/>
              <w:left w:val="single" w:sz="4" w:space="0" w:color="auto"/>
              <w:right w:val="single" w:sz="4" w:space="0" w:color="auto"/>
            </w:tcBorders>
            <w:shd w:val="clear" w:color="auto" w:fill="auto"/>
            <w:vAlign w:val="center"/>
          </w:tcPr>
          <w:p w14:paraId="4E7F03B5" w14:textId="4453C1CA" w:rsidR="00E140B6" w:rsidRPr="006D0EA6" w:rsidRDefault="00E140B6" w:rsidP="00E140B6">
            <w:pPr>
              <w:pStyle w:val="TextoPortugus"/>
              <w:spacing w:line="240" w:lineRule="auto"/>
              <w:ind w:left="-57" w:right="-57"/>
              <w:rPr>
                <w:bCs/>
                <w:iCs/>
                <w:sz w:val="20"/>
                <w:szCs w:val="20"/>
                <w:lang w:val="en-US"/>
              </w:rPr>
            </w:pPr>
            <w:r w:rsidRPr="006719C4">
              <w:rPr>
                <w:bCs/>
                <w:iCs/>
                <w:sz w:val="20"/>
                <w:szCs w:val="20"/>
              </w:rPr>
              <w:t xml:space="preserve">Monte a bomba na bancada de teste na posição mostrada na Fig. 1002. Verifique se o bujão de rosca e sangria (110, IPL Fig. Fig. 1) estão instalados na porta de drenagem da vedação superior, conforme mostrado, e instale o suporte do eixo estriado, P/N 216168 no flange de montagem do controle. </w:t>
            </w:r>
            <w:proofErr w:type="spellStart"/>
            <w:r w:rsidRPr="006D0EA6">
              <w:rPr>
                <w:bCs/>
                <w:iCs/>
                <w:sz w:val="20"/>
                <w:szCs w:val="20"/>
                <w:lang w:val="en-US"/>
              </w:rPr>
              <w:t>Segure</w:t>
            </w:r>
            <w:proofErr w:type="spellEnd"/>
            <w:r w:rsidRPr="006D0EA6">
              <w:rPr>
                <w:bCs/>
                <w:iCs/>
                <w:sz w:val="20"/>
                <w:szCs w:val="20"/>
                <w:lang w:val="en-US"/>
              </w:rPr>
              <w:t xml:space="preserve"> o </w:t>
            </w:r>
            <w:proofErr w:type="spellStart"/>
            <w:r w:rsidRPr="006D0EA6">
              <w:rPr>
                <w:bCs/>
                <w:iCs/>
                <w:sz w:val="20"/>
                <w:szCs w:val="20"/>
                <w:lang w:val="en-US"/>
              </w:rPr>
              <w:t>suporte</w:t>
            </w:r>
            <w:proofErr w:type="spellEnd"/>
            <w:r w:rsidRPr="006D0EA6">
              <w:rPr>
                <w:bCs/>
                <w:iCs/>
                <w:sz w:val="20"/>
                <w:szCs w:val="20"/>
                <w:lang w:val="en-US"/>
              </w:rPr>
              <w:t xml:space="preserve"> com </w:t>
            </w:r>
            <w:proofErr w:type="spellStart"/>
            <w:r w:rsidRPr="006D0EA6">
              <w:rPr>
                <w:bCs/>
                <w:iCs/>
                <w:sz w:val="20"/>
                <w:szCs w:val="20"/>
                <w:lang w:val="en-US"/>
              </w:rPr>
              <w:t>três</w:t>
            </w:r>
            <w:proofErr w:type="spellEnd"/>
            <w:r w:rsidRPr="006D0EA6">
              <w:rPr>
                <w:bCs/>
                <w:iCs/>
                <w:sz w:val="20"/>
                <w:szCs w:val="20"/>
                <w:lang w:val="en-US"/>
              </w:rPr>
              <w:t xml:space="preserve"> </w:t>
            </w:r>
            <w:proofErr w:type="spellStart"/>
            <w:r w:rsidRPr="006D0EA6">
              <w:rPr>
                <w:bCs/>
                <w:iCs/>
                <w:sz w:val="20"/>
                <w:szCs w:val="20"/>
                <w:lang w:val="en-US"/>
              </w:rPr>
              <w:t>porcas</w:t>
            </w:r>
            <w:proofErr w:type="spellEnd"/>
            <w:r w:rsidRPr="006D0EA6">
              <w:rPr>
                <w:bCs/>
                <w:iCs/>
                <w:sz w:val="20"/>
                <w:szCs w:val="20"/>
                <w:lang w:val="en-US"/>
              </w:rPr>
              <w:t xml:space="preserve"> </w:t>
            </w:r>
            <w:proofErr w:type="spellStart"/>
            <w:r w:rsidRPr="006D0EA6">
              <w:rPr>
                <w:bCs/>
                <w:iCs/>
                <w:sz w:val="20"/>
                <w:szCs w:val="20"/>
                <w:lang w:val="en-US"/>
              </w:rPr>
              <w:t>sextavadas</w:t>
            </w:r>
            <w:proofErr w:type="spellEnd"/>
            <w:r w:rsidRPr="006D0EA6">
              <w:rPr>
                <w:bCs/>
                <w:iCs/>
                <w:sz w:val="20"/>
                <w:szCs w:val="20"/>
                <w:lang w:val="en-US"/>
              </w:rPr>
              <w:t xml:space="preserve"> 1/4-28 UNF.</w:t>
            </w:r>
          </w:p>
          <w:p w14:paraId="5C3E4B22" w14:textId="66E01B71" w:rsidR="00E140B6" w:rsidRPr="006719C4" w:rsidRDefault="00E140B6" w:rsidP="00E140B6">
            <w:pPr>
              <w:pStyle w:val="TextoPortugus"/>
              <w:spacing w:after="120" w:line="240" w:lineRule="auto"/>
              <w:ind w:left="-57" w:right="-57"/>
              <w:rPr>
                <w:bCs/>
                <w:iCs/>
                <w:sz w:val="20"/>
                <w:szCs w:val="20"/>
              </w:rPr>
            </w:pPr>
            <w:r w:rsidRPr="0088609F">
              <w:rPr>
                <w:bCs/>
                <w:i/>
                <w:iCs/>
                <w:color w:val="808080" w:themeColor="background1" w:themeShade="80"/>
                <w:sz w:val="16"/>
                <w:szCs w:val="16"/>
                <w:lang w:val="en-US"/>
              </w:rPr>
              <w:t xml:space="preserve">Mount the pump on the test bench in the position shown in Fig. 1002. Verify the thread and bleed plug (110, IPL Fig. Fig. 1) is installed in the top seal drain port as shown, and install the spline shaft bracket, P/N 216168 on the splined shaft mounting flange. control. </w:t>
            </w:r>
            <w:proofErr w:type="spellStart"/>
            <w:r w:rsidRPr="006D0EA6">
              <w:rPr>
                <w:bCs/>
                <w:i/>
                <w:iCs/>
                <w:color w:val="808080" w:themeColor="background1" w:themeShade="80"/>
                <w:sz w:val="16"/>
                <w:szCs w:val="16"/>
              </w:rPr>
              <w:t>Secure</w:t>
            </w:r>
            <w:proofErr w:type="spellEnd"/>
            <w:r w:rsidRPr="006D0EA6">
              <w:rPr>
                <w:bCs/>
                <w:i/>
                <w:iCs/>
                <w:color w:val="808080" w:themeColor="background1" w:themeShade="80"/>
                <w:sz w:val="16"/>
                <w:szCs w:val="16"/>
              </w:rPr>
              <w:t xml:space="preserve"> </w:t>
            </w:r>
            <w:proofErr w:type="spellStart"/>
            <w:r w:rsidRPr="006D0EA6">
              <w:rPr>
                <w:bCs/>
                <w:i/>
                <w:iCs/>
                <w:color w:val="808080" w:themeColor="background1" w:themeShade="80"/>
                <w:sz w:val="16"/>
                <w:szCs w:val="16"/>
              </w:rPr>
              <w:t>the</w:t>
            </w:r>
            <w:proofErr w:type="spellEnd"/>
            <w:r w:rsidRPr="006D0EA6">
              <w:rPr>
                <w:bCs/>
                <w:i/>
                <w:iCs/>
                <w:color w:val="808080" w:themeColor="background1" w:themeShade="80"/>
                <w:sz w:val="16"/>
                <w:szCs w:val="16"/>
              </w:rPr>
              <w:t xml:space="preserve"> </w:t>
            </w:r>
            <w:proofErr w:type="spellStart"/>
            <w:r w:rsidRPr="006D0EA6">
              <w:rPr>
                <w:bCs/>
                <w:i/>
                <w:iCs/>
                <w:color w:val="808080" w:themeColor="background1" w:themeShade="80"/>
                <w:sz w:val="16"/>
                <w:szCs w:val="16"/>
              </w:rPr>
              <w:t>bracket</w:t>
            </w:r>
            <w:proofErr w:type="spellEnd"/>
            <w:r w:rsidRPr="006D0EA6">
              <w:rPr>
                <w:bCs/>
                <w:i/>
                <w:iCs/>
                <w:color w:val="808080" w:themeColor="background1" w:themeShade="80"/>
                <w:sz w:val="16"/>
                <w:szCs w:val="16"/>
              </w:rPr>
              <w:t xml:space="preserve"> </w:t>
            </w:r>
            <w:proofErr w:type="spellStart"/>
            <w:r w:rsidRPr="006D0EA6">
              <w:rPr>
                <w:bCs/>
                <w:i/>
                <w:iCs/>
                <w:color w:val="808080" w:themeColor="background1" w:themeShade="80"/>
                <w:sz w:val="16"/>
                <w:szCs w:val="16"/>
              </w:rPr>
              <w:t>with</w:t>
            </w:r>
            <w:proofErr w:type="spellEnd"/>
            <w:r w:rsidRPr="006D0EA6">
              <w:rPr>
                <w:bCs/>
                <w:i/>
                <w:iCs/>
                <w:color w:val="808080" w:themeColor="background1" w:themeShade="80"/>
                <w:sz w:val="16"/>
                <w:szCs w:val="16"/>
              </w:rPr>
              <w:t xml:space="preserve"> </w:t>
            </w:r>
            <w:proofErr w:type="spellStart"/>
            <w:r w:rsidRPr="006D0EA6">
              <w:rPr>
                <w:bCs/>
                <w:i/>
                <w:iCs/>
                <w:color w:val="808080" w:themeColor="background1" w:themeShade="80"/>
                <w:sz w:val="16"/>
                <w:szCs w:val="16"/>
              </w:rPr>
              <w:t>three</w:t>
            </w:r>
            <w:proofErr w:type="spellEnd"/>
            <w:r w:rsidRPr="006D0EA6">
              <w:rPr>
                <w:bCs/>
                <w:i/>
                <w:iCs/>
                <w:color w:val="808080" w:themeColor="background1" w:themeShade="80"/>
                <w:sz w:val="16"/>
                <w:szCs w:val="16"/>
              </w:rPr>
              <w:t xml:space="preserve"> 1/4-28 UNF </w:t>
            </w:r>
            <w:proofErr w:type="spellStart"/>
            <w:r w:rsidRPr="006D0EA6">
              <w:rPr>
                <w:bCs/>
                <w:i/>
                <w:iCs/>
                <w:color w:val="808080" w:themeColor="background1" w:themeShade="80"/>
                <w:sz w:val="16"/>
                <w:szCs w:val="16"/>
              </w:rPr>
              <w:t>hex</w:t>
            </w:r>
            <w:proofErr w:type="spellEnd"/>
            <w:r w:rsidRPr="006D0EA6">
              <w:rPr>
                <w:bCs/>
                <w:i/>
                <w:iCs/>
                <w:color w:val="808080" w:themeColor="background1" w:themeShade="80"/>
                <w:sz w:val="16"/>
                <w:szCs w:val="16"/>
              </w:rPr>
              <w:t xml:space="preserve"> </w:t>
            </w:r>
            <w:proofErr w:type="spellStart"/>
            <w:r w:rsidRPr="006D0EA6">
              <w:rPr>
                <w:bCs/>
                <w:i/>
                <w:iCs/>
                <w:color w:val="808080" w:themeColor="background1" w:themeShade="80"/>
                <w:sz w:val="16"/>
                <w:szCs w:val="16"/>
              </w:rPr>
              <w:t>nuts</w:t>
            </w:r>
            <w:proofErr w:type="spellEnd"/>
            <w:r w:rsidRPr="006D0EA6">
              <w:rPr>
                <w:bCs/>
                <w:i/>
                <w:iCs/>
                <w:color w:val="808080" w:themeColor="background1" w:themeShade="80"/>
                <w:sz w:val="16"/>
                <w:szCs w:val="16"/>
              </w:rPr>
              <w:t>.</w:t>
            </w:r>
          </w:p>
          <w:p w14:paraId="16C418CF" w14:textId="77777777" w:rsidR="00E140B6" w:rsidRDefault="00E140B6" w:rsidP="00E140B6">
            <w:pPr>
              <w:pStyle w:val="TextoPortugus"/>
              <w:spacing w:line="240" w:lineRule="auto"/>
              <w:ind w:left="-57" w:right="-57"/>
              <w:rPr>
                <w:bCs/>
                <w:iCs/>
                <w:sz w:val="20"/>
                <w:szCs w:val="20"/>
              </w:rPr>
            </w:pPr>
            <w:r w:rsidRPr="006719C4">
              <w:rPr>
                <w:bCs/>
                <w:iCs/>
                <w:sz w:val="20"/>
                <w:szCs w:val="20"/>
              </w:rPr>
              <w:t xml:space="preserve">Faça as conexões da bancada de teste conforme mostrado na Fig. 1001. Sele o vazamento do dreno que deve ser coletado e medido durante o funcionamento de amaciamento. Ajuste a pressão de entrada de combustível conforme especificado e opere a bomba nas velocidades e pressões especificadas na Tabela 1004 ou Tabela 1005. </w:t>
            </w:r>
          </w:p>
          <w:p w14:paraId="504FBF7A" w14:textId="228D034B" w:rsidR="00E140B6" w:rsidRPr="006D0EA6" w:rsidRDefault="00E140B6" w:rsidP="00E140B6">
            <w:pPr>
              <w:pStyle w:val="TextoPortugus"/>
              <w:spacing w:line="240" w:lineRule="auto"/>
              <w:ind w:left="-57" w:right="-57"/>
              <w:rPr>
                <w:bCs/>
                <w:iCs/>
                <w:sz w:val="20"/>
                <w:szCs w:val="20"/>
                <w:lang w:val="en-US"/>
              </w:rPr>
            </w:pPr>
            <w:r w:rsidRPr="0088609F">
              <w:rPr>
                <w:bCs/>
                <w:i/>
                <w:iCs/>
                <w:color w:val="808080" w:themeColor="background1" w:themeShade="80"/>
                <w:sz w:val="16"/>
                <w:szCs w:val="16"/>
                <w:lang w:val="en-US"/>
              </w:rPr>
              <w:t>Make the test bench connections as shown in Fig. 1001. Seal drain leak that must be collected and measured during break-in run. Adjust the fuel inlet pressure as specified and run the pump at the speeds and pressures specified in Table 1004 or Table 1005.</w:t>
            </w:r>
          </w:p>
          <w:p w14:paraId="400083EA" w14:textId="28834DE3" w:rsidR="00E140B6" w:rsidRPr="006719C4" w:rsidRDefault="00E140B6" w:rsidP="00E140B6">
            <w:pPr>
              <w:pStyle w:val="TextoPortugus"/>
              <w:spacing w:line="240" w:lineRule="auto"/>
              <w:ind w:left="-57" w:right="-57"/>
              <w:rPr>
                <w:bCs/>
                <w:iCs/>
                <w:sz w:val="20"/>
                <w:szCs w:val="20"/>
              </w:rPr>
            </w:pPr>
            <w:r w:rsidRPr="006719C4">
              <w:rPr>
                <w:bCs/>
                <w:iCs/>
                <w:sz w:val="20"/>
                <w:szCs w:val="20"/>
              </w:rPr>
              <w:lastRenderedPageBreak/>
              <w:t>Durante o funcionamento de amaciamento e teste de calibração, o aumento da pressão de descarga da bomba deve permanecer dentro dos limites mínimo e máximo especificados na Tabela 1006 nas velocidades indicadas.</w:t>
            </w:r>
          </w:p>
          <w:p w14:paraId="79E22030" w14:textId="35FD552B" w:rsidR="00E140B6" w:rsidRDefault="00E140B6" w:rsidP="00E140B6">
            <w:pPr>
              <w:pStyle w:val="TextoPortugus"/>
              <w:spacing w:line="240" w:lineRule="auto"/>
              <w:ind w:left="-57" w:right="-57"/>
              <w:rPr>
                <w:b/>
                <w:iCs/>
                <w:sz w:val="20"/>
                <w:szCs w:val="20"/>
                <w:lang w:val="en-US"/>
              </w:rPr>
            </w:pPr>
            <w:r w:rsidRPr="0088609F">
              <w:rPr>
                <w:bCs/>
                <w:i/>
                <w:iCs/>
                <w:color w:val="808080" w:themeColor="background1" w:themeShade="80"/>
                <w:sz w:val="16"/>
                <w:szCs w:val="16"/>
                <w:lang w:val="en-US"/>
              </w:rPr>
              <w:t>During the break-in run and calibration test, the pump discharge pressure rise must remain within the minimum limits and maximum specified in Table 1006 at indicated speeds.</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2F9C02E" w14:textId="77777777" w:rsidR="00E140B6" w:rsidRPr="00DC2D7C" w:rsidRDefault="00E140B6" w:rsidP="002E6CE7">
            <w:pPr>
              <w:pStyle w:val="TextoPortugus"/>
              <w:spacing w:line="240" w:lineRule="auto"/>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724E9088" w14:textId="77777777" w:rsidR="00E140B6" w:rsidRPr="00DC2D7C" w:rsidRDefault="00E140B6" w:rsidP="002E6CE7">
            <w:pPr>
              <w:pStyle w:val="TextoPortugus"/>
              <w:spacing w:line="240" w:lineRule="auto"/>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4B0B99EE" w14:textId="77777777" w:rsidR="00E140B6" w:rsidRPr="00DC2D7C" w:rsidRDefault="00E140B6" w:rsidP="002E6CE7">
            <w:pPr>
              <w:pStyle w:val="TextoPortugus"/>
              <w:spacing w:line="240" w:lineRule="auto"/>
              <w:jc w:val="center"/>
              <w:rPr>
                <w:rFonts w:ascii="Calibri" w:hAnsi="Calibri" w:cs="Calibri"/>
                <w:sz w:val="20"/>
                <w:szCs w:val="20"/>
                <w:lang w:val="en-US"/>
              </w:rPr>
            </w:pPr>
          </w:p>
        </w:tc>
      </w:tr>
      <w:tr w:rsidR="00E140B6" w:rsidRPr="006719C4" w14:paraId="72B1718A" w14:textId="77777777" w:rsidTr="00E140B6">
        <w:trPr>
          <w:trHeight w:val="153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C0133FC" w14:textId="33C61C7F" w:rsidR="00E140B6" w:rsidRDefault="00E140B6"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D</w:t>
            </w:r>
          </w:p>
        </w:tc>
        <w:tc>
          <w:tcPr>
            <w:tcW w:w="5103" w:type="dxa"/>
            <w:vMerge/>
            <w:tcBorders>
              <w:left w:val="single" w:sz="4" w:space="0" w:color="auto"/>
              <w:bottom w:val="single" w:sz="4" w:space="0" w:color="auto"/>
              <w:right w:val="single" w:sz="4" w:space="0" w:color="auto"/>
            </w:tcBorders>
            <w:shd w:val="clear" w:color="auto" w:fill="auto"/>
            <w:vAlign w:val="center"/>
          </w:tcPr>
          <w:p w14:paraId="75340523" w14:textId="77777777" w:rsidR="00E140B6" w:rsidRPr="006719C4" w:rsidRDefault="00E140B6" w:rsidP="00E140B6">
            <w:pPr>
              <w:pStyle w:val="TextoPortugus"/>
              <w:spacing w:line="240" w:lineRule="auto"/>
              <w:ind w:left="-57" w:right="-57"/>
              <w:rPr>
                <w:bCs/>
                <w:iCs/>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14:paraId="67B61190" w14:textId="77777777" w:rsidR="00E140B6" w:rsidRPr="00DC2D7C" w:rsidRDefault="00E140B6" w:rsidP="002E6CE7">
            <w:pPr>
              <w:pStyle w:val="TextoPortugus"/>
              <w:spacing w:line="240" w:lineRule="auto"/>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4ECCB946" w14:textId="77777777" w:rsidR="00E140B6" w:rsidRPr="00DC2D7C" w:rsidRDefault="00E140B6" w:rsidP="002E6CE7">
            <w:pPr>
              <w:pStyle w:val="TextoPortugus"/>
              <w:spacing w:line="240" w:lineRule="auto"/>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1EEC84DA" w14:textId="77777777" w:rsidR="00E140B6" w:rsidRPr="00DC2D7C" w:rsidRDefault="00E140B6" w:rsidP="002E6CE7">
            <w:pPr>
              <w:pStyle w:val="TextoPortugus"/>
              <w:spacing w:line="240" w:lineRule="auto"/>
              <w:jc w:val="center"/>
              <w:rPr>
                <w:rFonts w:ascii="Calibri" w:hAnsi="Calibri" w:cs="Calibri"/>
                <w:sz w:val="20"/>
                <w:szCs w:val="20"/>
                <w:lang w:val="en-US"/>
              </w:rPr>
            </w:pPr>
          </w:p>
        </w:tc>
      </w:tr>
      <w:tr w:rsidR="008160DB" w:rsidRPr="00DC2D7C" w14:paraId="697D13B1" w14:textId="77777777" w:rsidTr="00976BDE">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391D53" w14:textId="41D87AB4" w:rsidR="008160DB" w:rsidRDefault="00F820DC" w:rsidP="00E140B6">
            <w:pPr>
              <w:pStyle w:val="TextoPortugus"/>
              <w:spacing w:before="120" w:after="120" w:line="240" w:lineRule="auto"/>
              <w:jc w:val="center"/>
              <w:rPr>
                <w:rFonts w:ascii="Calibri" w:hAnsi="Calibri" w:cs="Calibri"/>
                <w:sz w:val="20"/>
                <w:szCs w:val="20"/>
                <w:lang w:val="en-US"/>
              </w:rPr>
            </w:pPr>
            <w:r>
              <w:object w:dxaOrig="7935" w:dyaOrig="12045" w14:anchorId="73359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549pt" o:ole="">
                  <v:imagedata r:id="rId13" o:title=""/>
                </v:shape>
                <o:OLEObject Type="Embed" ProgID="PBrush" ShapeID="_x0000_i1025" DrawAspect="Content" ObjectID="_1756538460" r:id="rId14"/>
              </w:object>
            </w:r>
          </w:p>
          <w:p w14:paraId="3FA2F425" w14:textId="7E03EF7B" w:rsidR="001B2E1E" w:rsidRPr="00DC2D7C" w:rsidRDefault="001B2E1E" w:rsidP="0085376E">
            <w:pPr>
              <w:pStyle w:val="TextoPortugus"/>
              <w:spacing w:line="240" w:lineRule="auto"/>
              <w:jc w:val="center"/>
              <w:rPr>
                <w:rFonts w:ascii="Calibri" w:hAnsi="Calibri" w:cs="Calibri"/>
                <w:sz w:val="20"/>
                <w:szCs w:val="20"/>
                <w:lang w:val="en-US"/>
              </w:rPr>
            </w:pPr>
            <w:r>
              <w:object w:dxaOrig="7995" w:dyaOrig="11100" w14:anchorId="4B90B844">
                <v:shape id="_x0000_i1026" type="#_x0000_t75" style="width:400.5pt;height:555pt" o:ole="">
                  <v:imagedata r:id="rId15" o:title=""/>
                </v:shape>
                <o:OLEObject Type="Embed" ProgID="PBrush" ShapeID="_x0000_i1026" DrawAspect="Content" ObjectID="_1756538461" r:id="rId16"/>
              </w:object>
            </w:r>
            <w:r w:rsidRPr="001B2E1E">
              <w:rPr>
                <w:rFonts w:ascii="Calibri" w:hAnsi="Calibri" w:cs="Calibri"/>
                <w:noProof/>
                <w:sz w:val="20"/>
                <w:szCs w:val="20"/>
                <w:lang w:val="en-US"/>
              </w:rPr>
              <w:drawing>
                <wp:inline distT="0" distB="0" distL="0" distR="0" wp14:anchorId="7DA7AB6A" wp14:editId="4D397DC4">
                  <wp:extent cx="4706007" cy="2143424"/>
                  <wp:effectExtent l="19050" t="19050" r="18415" b="28575"/>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06007" cy="2143424"/>
                          </a:xfrm>
                          <a:prstGeom prst="rect">
                            <a:avLst/>
                          </a:prstGeom>
                          <a:ln w="12700">
                            <a:solidFill>
                              <a:schemeClr val="tx1"/>
                            </a:solidFill>
                          </a:ln>
                        </pic:spPr>
                      </pic:pic>
                    </a:graphicData>
                  </a:graphic>
                </wp:inline>
              </w:drawing>
            </w:r>
          </w:p>
        </w:tc>
      </w:tr>
      <w:tr w:rsidR="008160DB" w:rsidRPr="003B573D" w14:paraId="4609C9BA" w14:textId="77777777" w:rsidTr="00DB0559">
        <w:trPr>
          <w:trHeight w:val="85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3FC5C0" w14:textId="78073DD6" w:rsidR="008160DB" w:rsidRDefault="00E140B6"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D</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04076C4" w14:textId="37FEABCA" w:rsidR="008160DB" w:rsidRPr="006719C4" w:rsidRDefault="001B2E1E" w:rsidP="00E140B6">
            <w:pPr>
              <w:pStyle w:val="TextoPortugus"/>
              <w:spacing w:line="240" w:lineRule="auto"/>
              <w:ind w:left="-57" w:right="-57"/>
              <w:rPr>
                <w:bCs/>
                <w:iCs/>
                <w:sz w:val="20"/>
                <w:szCs w:val="20"/>
              </w:rPr>
            </w:pPr>
            <w:r w:rsidRPr="006719C4">
              <w:rPr>
                <w:bCs/>
                <w:iCs/>
                <w:sz w:val="20"/>
                <w:szCs w:val="20"/>
              </w:rPr>
              <w:t xml:space="preserve">Colete e meça o vazamento do dreno de vedação. Interrompa o amaciamento imediatamente se o vazamento da vedação do dreno exceder 0,5 </w:t>
            </w:r>
            <w:proofErr w:type="spellStart"/>
            <w:r w:rsidRPr="006719C4">
              <w:rPr>
                <w:bCs/>
                <w:iCs/>
                <w:sz w:val="20"/>
                <w:szCs w:val="20"/>
              </w:rPr>
              <w:t>cc</w:t>
            </w:r>
            <w:proofErr w:type="spellEnd"/>
            <w:r w:rsidRPr="006719C4">
              <w:rPr>
                <w:bCs/>
                <w:iCs/>
                <w:sz w:val="20"/>
                <w:szCs w:val="20"/>
              </w:rPr>
              <w:t>/min</w:t>
            </w:r>
            <w:r w:rsidR="00B71E2B" w:rsidRPr="006719C4">
              <w:rPr>
                <w:bCs/>
                <w:iCs/>
                <w:sz w:val="20"/>
                <w:szCs w:val="20"/>
              </w:rPr>
              <w:t xml:space="preserve">, pois se a taxa de </w:t>
            </w:r>
            <w:r w:rsidRPr="006719C4">
              <w:rPr>
                <w:bCs/>
                <w:iCs/>
                <w:sz w:val="20"/>
                <w:szCs w:val="20"/>
              </w:rPr>
              <w:t xml:space="preserve">vazamento </w:t>
            </w:r>
            <w:r w:rsidR="00B71E2B" w:rsidRPr="006719C4">
              <w:rPr>
                <w:bCs/>
                <w:iCs/>
                <w:sz w:val="20"/>
                <w:szCs w:val="20"/>
              </w:rPr>
              <w:t xml:space="preserve">estiver </w:t>
            </w:r>
            <w:r w:rsidRPr="006719C4">
              <w:rPr>
                <w:bCs/>
                <w:iCs/>
                <w:sz w:val="20"/>
                <w:szCs w:val="20"/>
              </w:rPr>
              <w:t>superior a este valor</w:t>
            </w:r>
            <w:r w:rsidR="00B71E2B" w:rsidRPr="006719C4">
              <w:rPr>
                <w:bCs/>
                <w:iCs/>
                <w:sz w:val="20"/>
                <w:szCs w:val="20"/>
              </w:rPr>
              <w:t>,</w:t>
            </w:r>
            <w:r w:rsidRPr="006719C4">
              <w:rPr>
                <w:bCs/>
                <w:iCs/>
                <w:sz w:val="20"/>
                <w:szCs w:val="20"/>
              </w:rPr>
              <w:t xml:space="preserve"> indica defeito ou </w:t>
            </w:r>
            <w:r w:rsidR="00B71E2B" w:rsidRPr="006719C4">
              <w:rPr>
                <w:bCs/>
                <w:iCs/>
                <w:sz w:val="20"/>
                <w:szCs w:val="20"/>
              </w:rPr>
              <w:t>mal instalação</w:t>
            </w:r>
            <w:r w:rsidRPr="006719C4">
              <w:rPr>
                <w:bCs/>
                <w:iCs/>
                <w:sz w:val="20"/>
                <w:szCs w:val="20"/>
              </w:rPr>
              <w:t>. Após o amaciamento, realize o teste de calibração. A bomba não precisa ser removida da bancada de teste.</w:t>
            </w:r>
          </w:p>
          <w:p w14:paraId="04920CA1" w14:textId="1B3902F7" w:rsidR="00F820DC" w:rsidRPr="008160DB" w:rsidRDefault="0088609F" w:rsidP="00E140B6">
            <w:pPr>
              <w:pStyle w:val="TextoPortugus"/>
              <w:spacing w:line="240" w:lineRule="auto"/>
              <w:ind w:left="-57" w:right="-57"/>
              <w:rPr>
                <w:bCs/>
                <w:iCs/>
                <w:sz w:val="20"/>
                <w:szCs w:val="20"/>
                <w:lang w:val="en-US"/>
              </w:rPr>
            </w:pPr>
            <w:r w:rsidRPr="0088609F">
              <w:rPr>
                <w:bCs/>
                <w:i/>
                <w:iCs/>
                <w:color w:val="808080" w:themeColor="background1" w:themeShade="80"/>
                <w:sz w:val="16"/>
                <w:szCs w:val="16"/>
                <w:lang w:val="en-US"/>
              </w:rPr>
              <w:t>Collect and measure seal drain leakage. Stop the break-in immediately if the drain seal leakage exceeds 0.5 cc/min, as if the leakage rate is greater than this value, it indicates a defect or poor installation. After break-in, perform the calibration test. The pump does not need to be removed from the test bench.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B209A" w14:textId="77777777" w:rsidR="008160DB" w:rsidRPr="00DC2D7C" w:rsidRDefault="008160DB" w:rsidP="00E140B6">
            <w:pPr>
              <w:pStyle w:val="TextoPortugus"/>
              <w:spacing w:line="240" w:lineRule="auto"/>
              <w:ind w:lef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1EA2EA" w14:textId="77777777" w:rsidR="008160DB" w:rsidRPr="00DC2D7C" w:rsidRDefault="008160DB" w:rsidP="00E140B6">
            <w:pPr>
              <w:pStyle w:val="TextoPortugus"/>
              <w:spacing w:line="240" w:lineRule="auto"/>
              <w:ind w:lef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CC54D" w14:textId="77777777" w:rsidR="008160DB" w:rsidRPr="00DC2D7C" w:rsidRDefault="008160DB" w:rsidP="00E140B6">
            <w:pPr>
              <w:pStyle w:val="TextoPortugus"/>
              <w:spacing w:line="240" w:lineRule="auto"/>
              <w:ind w:left="-57"/>
              <w:jc w:val="center"/>
              <w:rPr>
                <w:rFonts w:ascii="Calibri" w:hAnsi="Calibri" w:cs="Calibri"/>
                <w:sz w:val="20"/>
                <w:szCs w:val="20"/>
                <w:lang w:val="en-US"/>
              </w:rPr>
            </w:pPr>
          </w:p>
        </w:tc>
      </w:tr>
      <w:tr w:rsidR="0085376E" w:rsidRPr="003B573D" w14:paraId="3E3A8789" w14:textId="77777777" w:rsidTr="0085376E">
        <w:trPr>
          <w:trHeight w:val="510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653F13" w14:textId="5DB1A770" w:rsidR="0085376E" w:rsidRDefault="0085376E"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E</w:t>
            </w:r>
          </w:p>
        </w:tc>
        <w:tc>
          <w:tcPr>
            <w:tcW w:w="5103" w:type="dxa"/>
            <w:vMerge w:val="restart"/>
            <w:tcBorders>
              <w:top w:val="single" w:sz="4" w:space="0" w:color="auto"/>
              <w:left w:val="single" w:sz="4" w:space="0" w:color="auto"/>
              <w:right w:val="single" w:sz="4" w:space="0" w:color="auto"/>
            </w:tcBorders>
            <w:shd w:val="clear" w:color="auto" w:fill="auto"/>
            <w:vAlign w:val="center"/>
          </w:tcPr>
          <w:p w14:paraId="578EE071" w14:textId="47CF5809" w:rsidR="0085376E" w:rsidRPr="00E140B6" w:rsidRDefault="0085376E" w:rsidP="00E140B6">
            <w:pPr>
              <w:pStyle w:val="TextoPortugus"/>
              <w:spacing w:line="240" w:lineRule="auto"/>
              <w:ind w:left="-57" w:right="-57"/>
              <w:jc w:val="center"/>
              <w:rPr>
                <w:b/>
                <w:iCs/>
                <w:sz w:val="20"/>
                <w:szCs w:val="20"/>
              </w:rPr>
            </w:pPr>
            <w:r w:rsidRPr="00E140B6">
              <w:rPr>
                <w:b/>
                <w:iCs/>
                <w:sz w:val="20"/>
                <w:szCs w:val="20"/>
              </w:rPr>
              <w:t>Test</w:t>
            </w:r>
            <w:r>
              <w:rPr>
                <w:b/>
                <w:iCs/>
                <w:sz w:val="20"/>
                <w:szCs w:val="20"/>
              </w:rPr>
              <w:t>e de Calibração</w:t>
            </w:r>
            <w:r w:rsidRPr="00E140B6">
              <w:rPr>
                <w:b/>
                <w:iCs/>
                <w:sz w:val="20"/>
                <w:szCs w:val="20"/>
              </w:rPr>
              <w:t>:</w:t>
            </w:r>
          </w:p>
          <w:p w14:paraId="1F45321C" w14:textId="6AE9991A" w:rsidR="0085376E" w:rsidRPr="00E140B6" w:rsidRDefault="0085376E" w:rsidP="0085376E">
            <w:pPr>
              <w:pStyle w:val="TextoPortugus"/>
              <w:spacing w:after="120" w:line="240" w:lineRule="auto"/>
              <w:ind w:left="-57" w:right="-57"/>
              <w:jc w:val="center"/>
              <w:rPr>
                <w:b/>
                <w:i/>
                <w:iCs/>
                <w:color w:val="808080" w:themeColor="background1" w:themeShade="80"/>
                <w:sz w:val="16"/>
                <w:szCs w:val="16"/>
              </w:rPr>
            </w:pPr>
            <w:r w:rsidRPr="00E140B6">
              <w:rPr>
                <w:b/>
                <w:i/>
                <w:iCs/>
                <w:color w:val="808080" w:themeColor="background1" w:themeShade="80"/>
                <w:sz w:val="16"/>
                <w:szCs w:val="16"/>
              </w:rPr>
              <w:t>Calibra</w:t>
            </w:r>
            <w:r>
              <w:rPr>
                <w:b/>
                <w:i/>
                <w:iCs/>
                <w:color w:val="808080" w:themeColor="background1" w:themeShade="80"/>
                <w:sz w:val="16"/>
                <w:szCs w:val="16"/>
              </w:rPr>
              <w:t xml:space="preserve">tion </w:t>
            </w:r>
            <w:r w:rsidRPr="00E140B6">
              <w:rPr>
                <w:b/>
                <w:i/>
                <w:iCs/>
                <w:color w:val="808080" w:themeColor="background1" w:themeShade="80"/>
                <w:sz w:val="16"/>
                <w:szCs w:val="16"/>
              </w:rPr>
              <w:t>Test</w:t>
            </w:r>
          </w:p>
          <w:p w14:paraId="3CA01498" w14:textId="0979FF58" w:rsidR="0085376E" w:rsidRDefault="0085376E" w:rsidP="00E140B6">
            <w:pPr>
              <w:pStyle w:val="TextoPortugus"/>
              <w:spacing w:line="240" w:lineRule="auto"/>
              <w:ind w:left="-57" w:right="-57"/>
              <w:rPr>
                <w:bCs/>
                <w:iCs/>
                <w:sz w:val="20"/>
                <w:szCs w:val="20"/>
              </w:rPr>
            </w:pPr>
            <w:r w:rsidRPr="006719C4">
              <w:rPr>
                <w:bCs/>
                <w:iCs/>
                <w:sz w:val="20"/>
                <w:szCs w:val="20"/>
              </w:rPr>
              <w:t>Monte a bomba na bancada de teste de acordo com o par</w:t>
            </w:r>
            <w:r>
              <w:rPr>
                <w:bCs/>
                <w:iCs/>
                <w:sz w:val="20"/>
                <w:szCs w:val="20"/>
              </w:rPr>
              <w:t>á</w:t>
            </w:r>
            <w:r w:rsidRPr="006719C4">
              <w:rPr>
                <w:bCs/>
                <w:iCs/>
                <w:sz w:val="20"/>
                <w:szCs w:val="20"/>
              </w:rPr>
              <w:t>grafo “Conexões” Faça as conexões de teste mostradas na Fig. 1001 e coloque um suporte calibrado sob a conexão da porta de drenagem do selo inferior para coletar o vazamento do dreno durante outros testes.</w:t>
            </w:r>
          </w:p>
          <w:p w14:paraId="28459309" w14:textId="10267F5D" w:rsidR="0085376E" w:rsidRPr="0085376E" w:rsidRDefault="0085376E" w:rsidP="0085376E">
            <w:pPr>
              <w:pStyle w:val="TextoPortugus"/>
              <w:spacing w:after="120" w:line="240" w:lineRule="auto"/>
              <w:ind w:left="-57" w:right="-57"/>
              <w:rPr>
                <w:bCs/>
                <w:iCs/>
                <w:sz w:val="20"/>
                <w:szCs w:val="20"/>
                <w:lang w:val="en-US"/>
              </w:rPr>
            </w:pPr>
            <w:r w:rsidRPr="0088609F">
              <w:rPr>
                <w:bCs/>
                <w:i/>
                <w:iCs/>
                <w:color w:val="808080" w:themeColor="background1" w:themeShade="80"/>
                <w:sz w:val="16"/>
                <w:szCs w:val="16"/>
                <w:lang w:val="en-US"/>
              </w:rPr>
              <w:t>Mount the pump on the test bench according to paragraph “Connections” Make the test connections shown in Fig. 1001 and place a calibrated bracket under the bottom seal drain port fitting to catch drain leakage during further testing.</w:t>
            </w:r>
          </w:p>
          <w:p w14:paraId="6442DC70" w14:textId="2FF0C404" w:rsidR="0085376E" w:rsidRDefault="0085376E" w:rsidP="00E140B6">
            <w:pPr>
              <w:pStyle w:val="TextoPortugus"/>
              <w:spacing w:line="240" w:lineRule="auto"/>
              <w:ind w:left="-57" w:right="-57"/>
              <w:rPr>
                <w:bCs/>
                <w:iCs/>
                <w:sz w:val="20"/>
                <w:szCs w:val="20"/>
              </w:rPr>
            </w:pPr>
            <w:r w:rsidRPr="006719C4">
              <w:rPr>
                <w:bCs/>
                <w:iCs/>
                <w:sz w:val="20"/>
                <w:szCs w:val="20"/>
              </w:rPr>
              <w:t>Abra as válvulas entre o reservatório de fluido e a bomba em teste. Energize o impulsionador de fluido bomba para manter as pressões de entrada mostradas na Tabela 1007. Prepare-se para iniciar o Contador de minutos de drenagem do selo com taxa de vazamento quando o motor da bancada de teste for iniciado.</w:t>
            </w:r>
          </w:p>
          <w:p w14:paraId="429C8DE4" w14:textId="596ADDD6" w:rsidR="0085376E" w:rsidRPr="0085376E" w:rsidRDefault="0085376E" w:rsidP="0085376E">
            <w:pPr>
              <w:pStyle w:val="TextoPortugus"/>
              <w:spacing w:after="120" w:line="240" w:lineRule="auto"/>
              <w:ind w:left="-57" w:right="-57"/>
              <w:rPr>
                <w:bCs/>
                <w:iCs/>
                <w:sz w:val="20"/>
                <w:szCs w:val="20"/>
                <w:lang w:val="en-US"/>
              </w:rPr>
            </w:pPr>
            <w:r w:rsidRPr="0088609F">
              <w:rPr>
                <w:bCs/>
                <w:i/>
                <w:iCs/>
                <w:color w:val="808080" w:themeColor="background1" w:themeShade="80"/>
                <w:sz w:val="16"/>
                <w:szCs w:val="16"/>
                <w:lang w:val="en-US"/>
              </w:rPr>
              <w:t>Open the valves between the fluid reservoir and the pump under test. Energize the pump fluid booster to maintain the inlet pressures shown in Table 1007. Prepare to start the Leak Rate Seal Drain Minute Counter when the test stand motor is started.</w:t>
            </w:r>
          </w:p>
          <w:p w14:paraId="740FB0FE" w14:textId="73CD5027" w:rsidR="0085376E" w:rsidRDefault="0085376E" w:rsidP="00E140B6">
            <w:pPr>
              <w:pStyle w:val="TextoPortugus"/>
              <w:spacing w:line="240" w:lineRule="auto"/>
              <w:ind w:left="-57" w:right="-57"/>
              <w:rPr>
                <w:bCs/>
                <w:iCs/>
                <w:sz w:val="20"/>
                <w:szCs w:val="20"/>
              </w:rPr>
            </w:pPr>
            <w:r w:rsidRPr="006719C4">
              <w:rPr>
                <w:bCs/>
                <w:iCs/>
                <w:sz w:val="20"/>
                <w:szCs w:val="20"/>
              </w:rPr>
              <w:lastRenderedPageBreak/>
              <w:t>Ao realizar o teste de calibração de acordo com a Tabela 1007, inspecione a bomba para vazamento externo e a vedação de separação. Não sendo permitido nenhum vazamento. Ligue o motor da bancada de teste. Ajuste a velocidade da bomba para a condição da sequência número 1 de acordo com a Tabela 1007 e ajuste as válvulas de descarga e desvio para obter as taxas de fluxo e pressões indicadas especificadas.</w:t>
            </w:r>
          </w:p>
          <w:p w14:paraId="2688DA36" w14:textId="1AC5D981" w:rsidR="0085376E" w:rsidRPr="0085376E" w:rsidRDefault="0085376E" w:rsidP="0085376E">
            <w:pPr>
              <w:pStyle w:val="TextoPortugus"/>
              <w:spacing w:after="120" w:line="240" w:lineRule="auto"/>
              <w:ind w:left="-57" w:right="-57"/>
              <w:rPr>
                <w:bCs/>
                <w:i/>
                <w:iCs/>
                <w:color w:val="808080" w:themeColor="background1" w:themeShade="80"/>
                <w:sz w:val="16"/>
                <w:szCs w:val="16"/>
                <w:lang w:val="en-US"/>
              </w:rPr>
            </w:pPr>
            <w:r w:rsidRPr="0088609F">
              <w:rPr>
                <w:bCs/>
                <w:i/>
                <w:iCs/>
                <w:color w:val="808080" w:themeColor="background1" w:themeShade="80"/>
                <w:sz w:val="16"/>
                <w:szCs w:val="16"/>
                <w:lang w:val="en-US"/>
              </w:rPr>
              <w:t>When performing the calibration test per Table 1007, inspect the pump for external leakage and the separation seal. No leakage is allowed. Start the test stand motor. Adjust pump speed to sequence number 1 condition per Table 1007 and adjust discharge and bypass valves to obtain specified flow rates and indicated pressures.</w:t>
            </w:r>
          </w:p>
          <w:p w14:paraId="16226AB6" w14:textId="5B8B61C2" w:rsidR="0085376E" w:rsidRDefault="0085376E" w:rsidP="00E140B6">
            <w:pPr>
              <w:pStyle w:val="TextoPortugus"/>
              <w:spacing w:line="240" w:lineRule="auto"/>
              <w:ind w:left="-57" w:right="-57"/>
              <w:rPr>
                <w:bCs/>
                <w:iCs/>
                <w:sz w:val="20"/>
                <w:szCs w:val="20"/>
              </w:rPr>
            </w:pPr>
            <w:r w:rsidRPr="006719C4">
              <w:rPr>
                <w:bCs/>
                <w:iCs/>
                <w:sz w:val="20"/>
                <w:szCs w:val="20"/>
              </w:rPr>
              <w:t>Defina as condições para o número de sequência 2. A válvula de derivação deve estar totalmente fechada durante esta seq</w:t>
            </w:r>
            <w:r>
              <w:rPr>
                <w:bCs/>
                <w:iCs/>
                <w:sz w:val="20"/>
                <w:szCs w:val="20"/>
              </w:rPr>
              <w:t>u</w:t>
            </w:r>
            <w:r w:rsidRPr="006719C4">
              <w:rPr>
                <w:bCs/>
                <w:iCs/>
                <w:sz w:val="20"/>
                <w:szCs w:val="20"/>
              </w:rPr>
              <w:t>ência. Para os números de sequência 3, 4, 5 e 6, as válvulas de descarga e de derivação devem ser ajustadas para obter as condições indicadas. Ajuste a válvula de desvio para obter o fluxo entregue e, em seguida, registre o fluxo de desvio e o fluxo total.</w:t>
            </w:r>
          </w:p>
          <w:p w14:paraId="0D32439E" w14:textId="5C58CCB4" w:rsidR="0085376E" w:rsidRPr="0085376E" w:rsidRDefault="0085376E" w:rsidP="0085376E">
            <w:pPr>
              <w:pStyle w:val="TextoPortugus"/>
              <w:spacing w:after="120" w:line="240" w:lineRule="auto"/>
              <w:ind w:left="-57" w:right="-57"/>
              <w:rPr>
                <w:bCs/>
                <w:iCs/>
                <w:sz w:val="20"/>
                <w:szCs w:val="20"/>
                <w:lang w:val="en-US"/>
              </w:rPr>
            </w:pPr>
            <w:r w:rsidRPr="0088609F">
              <w:rPr>
                <w:bCs/>
                <w:i/>
                <w:iCs/>
                <w:color w:val="808080" w:themeColor="background1" w:themeShade="80"/>
                <w:sz w:val="16"/>
                <w:szCs w:val="16"/>
                <w:lang w:val="en-US"/>
              </w:rPr>
              <w:t>Set the conditions for sequence number 2. The bypass valve must be fully closed during this sequence. For sequence numbers 3, 4, 5 and 6, the dump and bypass valves must be adjusted to obtain the indicated conditions. Adjust the bypass valve to obtain the delivered flow, then record the bypass flow and total flow.</w:t>
            </w:r>
          </w:p>
          <w:p w14:paraId="23172ADC" w14:textId="77777777" w:rsidR="0085376E" w:rsidRDefault="0085376E" w:rsidP="00E140B6">
            <w:pPr>
              <w:pStyle w:val="TextoPortugus"/>
              <w:spacing w:line="240" w:lineRule="auto"/>
              <w:ind w:left="-57" w:right="-57"/>
              <w:rPr>
                <w:bCs/>
                <w:iCs/>
                <w:sz w:val="20"/>
                <w:szCs w:val="20"/>
              </w:rPr>
            </w:pPr>
            <w:r w:rsidRPr="006719C4">
              <w:rPr>
                <w:bCs/>
                <w:iCs/>
                <w:sz w:val="20"/>
                <w:szCs w:val="20"/>
              </w:rPr>
              <w:t xml:space="preserve">A sequência de número 7 é um teste de pressão estática, o acionamento da bomba deve ser parado e ambas as válvulas de descarga e </w:t>
            </w:r>
            <w:proofErr w:type="spellStart"/>
            <w:r w:rsidRPr="006719C4">
              <w:rPr>
                <w:bCs/>
                <w:iCs/>
                <w:sz w:val="20"/>
                <w:szCs w:val="20"/>
              </w:rPr>
              <w:t>bypass</w:t>
            </w:r>
            <w:proofErr w:type="spellEnd"/>
            <w:r w:rsidRPr="006719C4">
              <w:rPr>
                <w:bCs/>
                <w:iCs/>
                <w:sz w:val="20"/>
                <w:szCs w:val="20"/>
              </w:rPr>
              <w:t xml:space="preserve"> devem estar totalmente fechadas. Após registrar os itens indicados na Tabela 1007, desligue o motor da bancada de teste. </w:t>
            </w:r>
          </w:p>
          <w:p w14:paraId="55676D27" w14:textId="32027389" w:rsidR="0085376E" w:rsidRPr="006D0EA6" w:rsidRDefault="0085376E" w:rsidP="0085376E">
            <w:pPr>
              <w:pStyle w:val="TextoPortugus"/>
              <w:spacing w:after="120" w:line="240" w:lineRule="auto"/>
              <w:ind w:left="-57" w:right="-57"/>
              <w:rPr>
                <w:bCs/>
                <w:iCs/>
                <w:sz w:val="20"/>
                <w:szCs w:val="20"/>
                <w:lang w:val="en-US"/>
              </w:rPr>
            </w:pPr>
            <w:r w:rsidRPr="0088609F">
              <w:rPr>
                <w:bCs/>
                <w:i/>
                <w:iCs/>
                <w:color w:val="808080" w:themeColor="background1" w:themeShade="80"/>
                <w:sz w:val="16"/>
                <w:szCs w:val="16"/>
                <w:lang w:val="en-US"/>
              </w:rPr>
              <w:t>Sequence number 7 is a static pressure test, pump drive must be stopped and both discharge and bypass valves must be fully closed. After recording the items indicated in Table 1007, turn off the test stand motor.</w:t>
            </w:r>
          </w:p>
          <w:p w14:paraId="128465BA" w14:textId="160EEB59" w:rsidR="0085376E" w:rsidRPr="006719C4" w:rsidRDefault="0085376E" w:rsidP="00E140B6">
            <w:pPr>
              <w:pStyle w:val="TextoPortugus"/>
              <w:spacing w:line="240" w:lineRule="auto"/>
              <w:ind w:left="-57" w:right="-57"/>
              <w:rPr>
                <w:bCs/>
                <w:iCs/>
                <w:sz w:val="20"/>
                <w:szCs w:val="20"/>
              </w:rPr>
            </w:pPr>
            <w:r w:rsidRPr="006719C4">
              <w:rPr>
                <w:bCs/>
                <w:iCs/>
                <w:sz w:val="20"/>
                <w:szCs w:val="20"/>
              </w:rPr>
              <w:t>Se o</w:t>
            </w:r>
            <w:r>
              <w:rPr>
                <w:bCs/>
                <w:iCs/>
                <w:sz w:val="20"/>
                <w:szCs w:val="20"/>
              </w:rPr>
              <w:t xml:space="preserve"> </w:t>
            </w:r>
            <w:r w:rsidRPr="006719C4">
              <w:rPr>
                <w:bCs/>
                <w:iCs/>
                <w:sz w:val="20"/>
                <w:szCs w:val="20"/>
              </w:rPr>
              <w:t xml:space="preserve">fluxo real for menor que o mínimo especificado, desmonte a bomba e inspecione o desgaste excessivo das engrenagens e/ou rolamentos. Se a bomba funcionou dentro dos limites especificados, remova a bomba da bancada de teste e o suporte do eixo estriado e drene todo o fluido de teste. </w:t>
            </w:r>
          </w:p>
          <w:p w14:paraId="5A31788E" w14:textId="4E710C52" w:rsidR="0085376E" w:rsidRPr="008160DB" w:rsidRDefault="0085376E" w:rsidP="00E140B6">
            <w:pPr>
              <w:pStyle w:val="TextoPortugus"/>
              <w:spacing w:line="240" w:lineRule="auto"/>
              <w:ind w:left="-57" w:right="-57"/>
              <w:rPr>
                <w:bCs/>
                <w:iCs/>
                <w:sz w:val="20"/>
                <w:szCs w:val="20"/>
                <w:lang w:val="en-US"/>
              </w:rPr>
            </w:pPr>
            <w:r w:rsidRPr="0088609F">
              <w:rPr>
                <w:bCs/>
                <w:i/>
                <w:iCs/>
                <w:color w:val="808080" w:themeColor="background1" w:themeShade="80"/>
                <w:sz w:val="16"/>
                <w:szCs w:val="16"/>
                <w:lang w:val="en-US"/>
              </w:rPr>
              <w:t>If the</w:t>
            </w:r>
            <w:r>
              <w:rPr>
                <w:bCs/>
                <w:i/>
                <w:iCs/>
                <w:color w:val="808080" w:themeColor="background1" w:themeShade="80"/>
                <w:sz w:val="16"/>
                <w:szCs w:val="16"/>
                <w:lang w:val="en-US"/>
              </w:rPr>
              <w:t xml:space="preserve"> </w:t>
            </w:r>
            <w:r w:rsidRPr="0088609F">
              <w:rPr>
                <w:bCs/>
                <w:i/>
                <w:iCs/>
                <w:color w:val="808080" w:themeColor="background1" w:themeShade="80"/>
                <w:sz w:val="16"/>
                <w:szCs w:val="16"/>
                <w:lang w:val="en-US"/>
              </w:rPr>
              <w:t>actual flow is less than the specified minimum, disassemble the pump and inspect the gears and/or bearings for excessive wear. If the pump ran within the specified limits, remove the pump from the test bench and splined shaft support and drain all test fluid.</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6EACE12"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68F048AD"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65210144"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r>
      <w:tr w:rsidR="0085376E" w:rsidRPr="006719C4" w14:paraId="4C007201" w14:textId="77777777" w:rsidTr="00E72647">
        <w:trPr>
          <w:trHeight w:val="619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48D2CEE" w14:textId="246396B7" w:rsidR="0085376E" w:rsidRDefault="0085376E"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E</w:t>
            </w:r>
          </w:p>
        </w:tc>
        <w:tc>
          <w:tcPr>
            <w:tcW w:w="5103" w:type="dxa"/>
            <w:vMerge/>
            <w:tcBorders>
              <w:left w:val="single" w:sz="4" w:space="0" w:color="auto"/>
              <w:bottom w:val="single" w:sz="4" w:space="0" w:color="auto"/>
              <w:right w:val="single" w:sz="4" w:space="0" w:color="auto"/>
            </w:tcBorders>
            <w:shd w:val="clear" w:color="auto" w:fill="auto"/>
            <w:vAlign w:val="center"/>
          </w:tcPr>
          <w:p w14:paraId="57017C54" w14:textId="77777777" w:rsidR="0085376E" w:rsidRPr="00E140B6" w:rsidRDefault="0085376E" w:rsidP="00E140B6">
            <w:pPr>
              <w:pStyle w:val="TextoPortugus"/>
              <w:spacing w:line="240" w:lineRule="auto"/>
              <w:ind w:left="-57" w:right="-57"/>
              <w:jc w:val="center"/>
              <w:rPr>
                <w:b/>
                <w:iCs/>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14:paraId="6F0B827F"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279A3621"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621B4A5B"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r>
      <w:tr w:rsidR="0085376E" w:rsidRPr="00DC2D7C" w14:paraId="7359CDE9" w14:textId="77777777" w:rsidTr="0085376E">
        <w:trPr>
          <w:trHeight w:val="226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7B96C7" w14:textId="02F6E326" w:rsidR="0085376E" w:rsidRDefault="0085376E"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F</w:t>
            </w:r>
          </w:p>
        </w:tc>
        <w:tc>
          <w:tcPr>
            <w:tcW w:w="5103" w:type="dxa"/>
            <w:vMerge w:val="restart"/>
            <w:tcBorders>
              <w:top w:val="single" w:sz="4" w:space="0" w:color="auto"/>
              <w:left w:val="single" w:sz="4" w:space="0" w:color="auto"/>
              <w:right w:val="single" w:sz="4" w:space="0" w:color="auto"/>
            </w:tcBorders>
            <w:shd w:val="clear" w:color="auto" w:fill="auto"/>
            <w:vAlign w:val="center"/>
          </w:tcPr>
          <w:p w14:paraId="42FE49CA" w14:textId="3E3CB5D3" w:rsidR="0085376E" w:rsidRPr="0085376E" w:rsidRDefault="0085376E" w:rsidP="0085376E">
            <w:pPr>
              <w:pStyle w:val="TextoPortugus"/>
              <w:spacing w:line="240" w:lineRule="auto"/>
              <w:ind w:left="-57" w:right="-57"/>
              <w:jc w:val="center"/>
              <w:rPr>
                <w:b/>
                <w:iCs/>
                <w:sz w:val="20"/>
                <w:szCs w:val="20"/>
              </w:rPr>
            </w:pPr>
            <w:r>
              <w:rPr>
                <w:b/>
                <w:iCs/>
                <w:sz w:val="20"/>
                <w:szCs w:val="20"/>
              </w:rPr>
              <w:t xml:space="preserve">Análises de Falha </w:t>
            </w:r>
            <w:proofErr w:type="spellStart"/>
            <w:r w:rsidRPr="0085376E">
              <w:rPr>
                <w:b/>
                <w:iCs/>
                <w:sz w:val="20"/>
                <w:szCs w:val="20"/>
              </w:rPr>
              <w:t>Failure</w:t>
            </w:r>
            <w:proofErr w:type="spellEnd"/>
            <w:r w:rsidRPr="0085376E">
              <w:rPr>
                <w:b/>
                <w:iCs/>
                <w:sz w:val="20"/>
                <w:szCs w:val="20"/>
              </w:rPr>
              <w:t xml:space="preserve"> </w:t>
            </w:r>
            <w:proofErr w:type="spellStart"/>
            <w:r w:rsidRPr="0085376E">
              <w:rPr>
                <w:b/>
                <w:iCs/>
                <w:sz w:val="20"/>
                <w:szCs w:val="20"/>
              </w:rPr>
              <w:t>Analysis</w:t>
            </w:r>
            <w:proofErr w:type="spellEnd"/>
            <w:r w:rsidRPr="0085376E">
              <w:rPr>
                <w:b/>
                <w:iCs/>
                <w:sz w:val="20"/>
                <w:szCs w:val="20"/>
              </w:rPr>
              <w:t>:</w:t>
            </w:r>
          </w:p>
          <w:p w14:paraId="3061AB57" w14:textId="49038B4C" w:rsidR="0085376E" w:rsidRPr="0085376E" w:rsidRDefault="0085376E" w:rsidP="0085376E">
            <w:pPr>
              <w:pStyle w:val="TextoPortugus"/>
              <w:spacing w:after="120" w:line="240" w:lineRule="auto"/>
              <w:ind w:left="-57" w:right="-57"/>
              <w:jc w:val="center"/>
              <w:rPr>
                <w:b/>
                <w:i/>
                <w:iCs/>
                <w:color w:val="808080" w:themeColor="background1" w:themeShade="80"/>
                <w:sz w:val="16"/>
                <w:szCs w:val="16"/>
              </w:rPr>
            </w:pPr>
            <w:proofErr w:type="spellStart"/>
            <w:r>
              <w:rPr>
                <w:b/>
                <w:i/>
                <w:iCs/>
                <w:color w:val="808080" w:themeColor="background1" w:themeShade="80"/>
                <w:sz w:val="16"/>
                <w:szCs w:val="16"/>
              </w:rPr>
              <w:t>Failure</w:t>
            </w:r>
            <w:proofErr w:type="spellEnd"/>
            <w:r>
              <w:rPr>
                <w:b/>
                <w:i/>
                <w:iCs/>
                <w:color w:val="808080" w:themeColor="background1" w:themeShade="80"/>
                <w:sz w:val="16"/>
                <w:szCs w:val="16"/>
              </w:rPr>
              <w:t xml:space="preserve"> </w:t>
            </w:r>
            <w:proofErr w:type="spellStart"/>
            <w:r>
              <w:rPr>
                <w:b/>
                <w:i/>
                <w:iCs/>
                <w:color w:val="808080" w:themeColor="background1" w:themeShade="80"/>
                <w:sz w:val="16"/>
                <w:szCs w:val="16"/>
              </w:rPr>
              <w:t>Analysis</w:t>
            </w:r>
            <w:proofErr w:type="spellEnd"/>
            <w:r>
              <w:rPr>
                <w:b/>
                <w:i/>
                <w:iCs/>
                <w:color w:val="808080" w:themeColor="background1" w:themeShade="80"/>
                <w:sz w:val="16"/>
                <w:szCs w:val="16"/>
              </w:rPr>
              <w:t>:</w:t>
            </w:r>
          </w:p>
          <w:p w14:paraId="1A020795" w14:textId="77777777" w:rsidR="0085376E" w:rsidRDefault="0085376E" w:rsidP="00E140B6">
            <w:pPr>
              <w:pStyle w:val="TextoPortugus"/>
              <w:spacing w:line="240" w:lineRule="auto"/>
              <w:ind w:left="-57" w:right="-57"/>
              <w:rPr>
                <w:bCs/>
                <w:iCs/>
                <w:sz w:val="20"/>
                <w:szCs w:val="20"/>
              </w:rPr>
            </w:pPr>
            <w:r w:rsidRPr="006719C4">
              <w:rPr>
                <w:bCs/>
                <w:iCs/>
                <w:sz w:val="20"/>
                <w:szCs w:val="20"/>
              </w:rPr>
              <w:t>Se a taxa de vazamento do dreno da vedação exceder as especificações, as vedações do eixo ou a engrenagem de acionamento estão desgastadas, danificadas ou instaladas incorretamente, a bomba deve ser totalmente desmontada.</w:t>
            </w:r>
          </w:p>
          <w:p w14:paraId="2149DB1F" w14:textId="60CC55BC" w:rsidR="0085376E" w:rsidRPr="0085376E" w:rsidRDefault="0085376E" w:rsidP="0085376E">
            <w:pPr>
              <w:pStyle w:val="TextoPortugus"/>
              <w:spacing w:after="120" w:line="240" w:lineRule="auto"/>
              <w:ind w:left="-57" w:right="-57"/>
              <w:rPr>
                <w:bCs/>
                <w:iCs/>
                <w:sz w:val="20"/>
                <w:szCs w:val="20"/>
                <w:lang w:val="en-US"/>
              </w:rPr>
            </w:pPr>
            <w:r w:rsidRPr="00B4711C">
              <w:rPr>
                <w:bCs/>
                <w:i/>
                <w:iCs/>
                <w:color w:val="808080" w:themeColor="background1" w:themeShade="80"/>
                <w:sz w:val="16"/>
                <w:szCs w:val="16"/>
                <w:lang w:val="en-US"/>
              </w:rPr>
              <w:t>If the seal drain leakage rate exceeds specifications, the shaft seals or drive gear is worn, damaged or incorrectly installed, the pump must be completely disassembled.</w:t>
            </w:r>
          </w:p>
          <w:p w14:paraId="68D02678" w14:textId="77777777" w:rsidR="0085376E" w:rsidRDefault="0085376E" w:rsidP="00E140B6">
            <w:pPr>
              <w:pStyle w:val="TextoPortugus"/>
              <w:spacing w:line="240" w:lineRule="auto"/>
              <w:ind w:left="-57" w:right="-57"/>
              <w:rPr>
                <w:bCs/>
                <w:i/>
                <w:iCs/>
                <w:color w:val="808080" w:themeColor="background1" w:themeShade="80"/>
                <w:sz w:val="16"/>
                <w:szCs w:val="16"/>
              </w:rPr>
            </w:pPr>
            <w:r w:rsidRPr="006719C4">
              <w:rPr>
                <w:bCs/>
                <w:iCs/>
                <w:sz w:val="20"/>
                <w:szCs w:val="20"/>
              </w:rPr>
              <w:lastRenderedPageBreak/>
              <w:t>Se houver algum vazamento visível da vedação de separação ou de qualquer superfície externa, desmonte a bomba conforme necessário.</w:t>
            </w:r>
            <w:r w:rsidRPr="0085376E">
              <w:rPr>
                <w:bCs/>
                <w:i/>
                <w:iCs/>
                <w:color w:val="808080" w:themeColor="background1" w:themeShade="80"/>
                <w:sz w:val="16"/>
                <w:szCs w:val="16"/>
              </w:rPr>
              <w:t xml:space="preserve"> </w:t>
            </w:r>
          </w:p>
          <w:p w14:paraId="149373EB" w14:textId="5D8732B9" w:rsidR="0085376E" w:rsidRPr="0085376E" w:rsidRDefault="0085376E" w:rsidP="0085376E">
            <w:pPr>
              <w:pStyle w:val="TextoPortugus"/>
              <w:spacing w:after="120" w:line="240" w:lineRule="auto"/>
              <w:ind w:left="-57" w:right="-57"/>
              <w:rPr>
                <w:bCs/>
                <w:iCs/>
                <w:sz w:val="20"/>
                <w:szCs w:val="20"/>
                <w:lang w:val="en-US"/>
              </w:rPr>
            </w:pPr>
            <w:r w:rsidRPr="00B4711C">
              <w:rPr>
                <w:bCs/>
                <w:i/>
                <w:iCs/>
                <w:color w:val="808080" w:themeColor="background1" w:themeShade="80"/>
                <w:sz w:val="16"/>
                <w:szCs w:val="16"/>
                <w:lang w:val="en-US"/>
              </w:rPr>
              <w:t>If there is any visible leakage from the separation seal or any external surface, disassemble the pump as necessary.</w:t>
            </w:r>
          </w:p>
          <w:p w14:paraId="74E1B324" w14:textId="00E9E8ED" w:rsidR="0085376E" w:rsidRPr="006D0EA6" w:rsidRDefault="0085376E" w:rsidP="0085376E">
            <w:pPr>
              <w:pStyle w:val="TextoPortugus"/>
              <w:spacing w:line="240" w:lineRule="auto"/>
              <w:ind w:left="-57" w:right="-57"/>
              <w:rPr>
                <w:bCs/>
                <w:iCs/>
                <w:sz w:val="20"/>
                <w:szCs w:val="20"/>
                <w:lang w:val="en-US"/>
              </w:rPr>
            </w:pPr>
            <w:r w:rsidRPr="006719C4">
              <w:rPr>
                <w:bCs/>
                <w:iCs/>
                <w:sz w:val="20"/>
                <w:szCs w:val="20"/>
              </w:rPr>
              <w:t xml:space="preserve">A pressão e o fluxo da bomba após </w:t>
            </w:r>
            <w:proofErr w:type="spellStart"/>
            <w:r w:rsidRPr="006719C4">
              <w:rPr>
                <w:bCs/>
                <w:iCs/>
                <w:sz w:val="20"/>
                <w:szCs w:val="20"/>
              </w:rPr>
              <w:t>overhaul</w:t>
            </w:r>
            <w:proofErr w:type="spellEnd"/>
            <w:r w:rsidRPr="006719C4">
              <w:rPr>
                <w:bCs/>
                <w:iCs/>
                <w:sz w:val="20"/>
                <w:szCs w:val="20"/>
              </w:rPr>
              <w:t xml:space="preserve"> ou reparo devem estar dentro das especificações para todas as condições indicadas na Tabela 1007. O baixo fluxo ou pressão indica desgaste excessivo nos dentes da engrenagem, nos orifícios da engrenagem na carcaça da engrenagem principal, ou contato incorreto da engrenagem com o rolamento.</w:t>
            </w:r>
            <w:r>
              <w:rPr>
                <w:bCs/>
                <w:iCs/>
                <w:sz w:val="20"/>
                <w:szCs w:val="20"/>
              </w:rPr>
              <w:t xml:space="preserve"> </w:t>
            </w:r>
            <w:proofErr w:type="spellStart"/>
            <w:r w:rsidRPr="006D0EA6">
              <w:rPr>
                <w:bCs/>
                <w:iCs/>
                <w:sz w:val="20"/>
                <w:szCs w:val="20"/>
                <w:lang w:val="en-US"/>
              </w:rPr>
              <w:t>Desmonte</w:t>
            </w:r>
            <w:proofErr w:type="spellEnd"/>
            <w:r w:rsidRPr="006D0EA6">
              <w:rPr>
                <w:bCs/>
                <w:iCs/>
                <w:sz w:val="20"/>
                <w:szCs w:val="20"/>
                <w:lang w:val="en-US"/>
              </w:rPr>
              <w:t xml:space="preserve"> </w:t>
            </w:r>
            <w:proofErr w:type="spellStart"/>
            <w:r w:rsidRPr="006D0EA6">
              <w:rPr>
                <w:bCs/>
                <w:iCs/>
                <w:sz w:val="20"/>
                <w:szCs w:val="20"/>
                <w:lang w:val="en-US"/>
              </w:rPr>
              <w:t>completamente</w:t>
            </w:r>
            <w:proofErr w:type="spellEnd"/>
            <w:r w:rsidRPr="006D0EA6">
              <w:rPr>
                <w:bCs/>
                <w:iCs/>
                <w:sz w:val="20"/>
                <w:szCs w:val="20"/>
                <w:lang w:val="en-US"/>
              </w:rPr>
              <w:t xml:space="preserve"> a </w:t>
            </w:r>
            <w:proofErr w:type="spellStart"/>
            <w:r w:rsidRPr="006D0EA6">
              <w:rPr>
                <w:bCs/>
                <w:iCs/>
                <w:sz w:val="20"/>
                <w:szCs w:val="20"/>
                <w:lang w:val="en-US"/>
              </w:rPr>
              <w:t>bomba</w:t>
            </w:r>
            <w:proofErr w:type="spellEnd"/>
            <w:r w:rsidRPr="006D0EA6">
              <w:rPr>
                <w:bCs/>
                <w:iCs/>
                <w:sz w:val="20"/>
                <w:szCs w:val="20"/>
                <w:lang w:val="en-US"/>
              </w:rPr>
              <w:t xml:space="preserve"> e </w:t>
            </w:r>
            <w:proofErr w:type="spellStart"/>
            <w:r w:rsidRPr="006D0EA6">
              <w:rPr>
                <w:bCs/>
                <w:iCs/>
                <w:sz w:val="20"/>
                <w:szCs w:val="20"/>
                <w:lang w:val="en-US"/>
              </w:rPr>
              <w:t>repare</w:t>
            </w:r>
            <w:proofErr w:type="spellEnd"/>
            <w:r w:rsidRPr="006D0EA6">
              <w:rPr>
                <w:bCs/>
                <w:iCs/>
                <w:sz w:val="20"/>
                <w:szCs w:val="20"/>
                <w:lang w:val="en-US"/>
              </w:rPr>
              <w:t xml:space="preserve"> </w:t>
            </w:r>
            <w:proofErr w:type="spellStart"/>
            <w:r w:rsidRPr="006D0EA6">
              <w:rPr>
                <w:bCs/>
                <w:iCs/>
                <w:sz w:val="20"/>
                <w:szCs w:val="20"/>
                <w:lang w:val="en-US"/>
              </w:rPr>
              <w:t>conforme</w:t>
            </w:r>
            <w:proofErr w:type="spellEnd"/>
            <w:r w:rsidRPr="006D0EA6">
              <w:rPr>
                <w:bCs/>
                <w:iCs/>
                <w:sz w:val="20"/>
                <w:szCs w:val="20"/>
                <w:lang w:val="en-US"/>
              </w:rPr>
              <w:t xml:space="preserve"> </w:t>
            </w:r>
            <w:proofErr w:type="spellStart"/>
            <w:r w:rsidRPr="006D0EA6">
              <w:rPr>
                <w:bCs/>
                <w:iCs/>
                <w:sz w:val="20"/>
                <w:szCs w:val="20"/>
                <w:lang w:val="en-US"/>
              </w:rPr>
              <w:t>necessário</w:t>
            </w:r>
            <w:proofErr w:type="spellEnd"/>
            <w:r w:rsidRPr="006D0EA6">
              <w:rPr>
                <w:bCs/>
                <w:iCs/>
                <w:sz w:val="20"/>
                <w:szCs w:val="20"/>
                <w:lang w:val="en-US"/>
              </w:rPr>
              <w:t>.</w:t>
            </w:r>
          </w:p>
          <w:p w14:paraId="3653FEF9" w14:textId="00C39383" w:rsidR="0085376E" w:rsidRPr="008160DB" w:rsidRDefault="0085376E" w:rsidP="00E140B6">
            <w:pPr>
              <w:pStyle w:val="TextoPortugus"/>
              <w:spacing w:line="240" w:lineRule="auto"/>
              <w:ind w:left="-57" w:right="-57"/>
              <w:rPr>
                <w:bCs/>
                <w:iCs/>
                <w:sz w:val="20"/>
                <w:szCs w:val="20"/>
                <w:lang w:val="en-US"/>
              </w:rPr>
            </w:pPr>
            <w:r w:rsidRPr="00B4711C">
              <w:rPr>
                <w:bCs/>
                <w:i/>
                <w:iCs/>
                <w:color w:val="808080" w:themeColor="background1" w:themeShade="80"/>
                <w:sz w:val="16"/>
                <w:szCs w:val="16"/>
                <w:lang w:val="en-US"/>
              </w:rPr>
              <w:t>Pump pressure and flow after overhaul or repair must be within specifications for all conditions indicated in Table 1007. Low flow or pressure indicates excessive wear on gear teeth, gear holes in main gear housing, or contact gear with bearing incorrect. Completely disassemble the pump and repair as necessary.</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F697684"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1BF47A8D"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0D0E2979"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r>
      <w:tr w:rsidR="0085376E" w:rsidRPr="00DC2D7C" w14:paraId="28237146" w14:textId="77777777" w:rsidTr="00183D2B">
        <w:trPr>
          <w:trHeight w:val="262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572DCD9" w14:textId="5584F5E4" w:rsidR="0085376E" w:rsidRDefault="0085376E"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F</w:t>
            </w:r>
          </w:p>
        </w:tc>
        <w:tc>
          <w:tcPr>
            <w:tcW w:w="5103" w:type="dxa"/>
            <w:vMerge/>
            <w:tcBorders>
              <w:left w:val="single" w:sz="4" w:space="0" w:color="auto"/>
              <w:bottom w:val="single" w:sz="4" w:space="0" w:color="auto"/>
              <w:right w:val="single" w:sz="4" w:space="0" w:color="auto"/>
            </w:tcBorders>
            <w:shd w:val="clear" w:color="auto" w:fill="auto"/>
            <w:vAlign w:val="center"/>
          </w:tcPr>
          <w:p w14:paraId="028F6ECA" w14:textId="77777777" w:rsidR="0085376E" w:rsidRDefault="0085376E" w:rsidP="0085376E">
            <w:pPr>
              <w:pStyle w:val="TextoPortugus"/>
              <w:spacing w:line="240" w:lineRule="auto"/>
              <w:ind w:left="-57" w:right="-57"/>
              <w:jc w:val="center"/>
              <w:rPr>
                <w:b/>
                <w:iCs/>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14:paraId="5399FBD2"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555E8939"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26C329B3" w14:textId="77777777" w:rsidR="0085376E" w:rsidRPr="00DC2D7C" w:rsidRDefault="0085376E" w:rsidP="00E140B6">
            <w:pPr>
              <w:pStyle w:val="TextoPortugus"/>
              <w:spacing w:line="240" w:lineRule="auto"/>
              <w:ind w:left="-57"/>
              <w:jc w:val="center"/>
              <w:rPr>
                <w:rFonts w:ascii="Calibri" w:hAnsi="Calibri" w:cs="Calibri"/>
                <w:sz w:val="20"/>
                <w:szCs w:val="20"/>
                <w:lang w:val="en-US"/>
              </w:rPr>
            </w:pPr>
          </w:p>
        </w:tc>
      </w:tr>
      <w:tr w:rsidR="00F820DC" w:rsidRPr="00DC2D7C" w14:paraId="6E3FD40A" w14:textId="77777777" w:rsidTr="00985495">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27B461" w14:textId="3B9D3848" w:rsidR="00F820DC" w:rsidRPr="00DC2D7C" w:rsidRDefault="00F820DC" w:rsidP="0085376E">
            <w:pPr>
              <w:pStyle w:val="TextoPortugus"/>
              <w:spacing w:before="120" w:after="120" w:line="240" w:lineRule="auto"/>
              <w:jc w:val="center"/>
              <w:rPr>
                <w:rFonts w:ascii="Calibri" w:hAnsi="Calibri" w:cs="Calibri"/>
                <w:sz w:val="20"/>
                <w:szCs w:val="20"/>
                <w:lang w:val="en-US"/>
              </w:rPr>
            </w:pPr>
            <w:r w:rsidRPr="00F820DC">
              <w:rPr>
                <w:rFonts w:ascii="Calibri" w:hAnsi="Calibri" w:cs="Calibri"/>
                <w:noProof/>
                <w:sz w:val="20"/>
                <w:szCs w:val="20"/>
                <w:lang w:val="en-US"/>
              </w:rPr>
              <w:drawing>
                <wp:inline distT="0" distB="0" distL="0" distR="0" wp14:anchorId="35637221" wp14:editId="298D9A46">
                  <wp:extent cx="5154930" cy="3073400"/>
                  <wp:effectExtent l="19050" t="19050" r="26670" b="1270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1342" t="1213" r="7851" b="982"/>
                          <a:stretch/>
                        </pic:blipFill>
                        <pic:spPr bwMode="auto">
                          <a:xfrm>
                            <a:off x="0" y="0"/>
                            <a:ext cx="5166302" cy="3080180"/>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tc>
      </w:tr>
    </w:tbl>
    <w:p w14:paraId="5F76C7FF" w14:textId="77777777" w:rsidR="00B30D54" w:rsidRPr="00DC2D7C" w:rsidRDefault="00B30D54" w:rsidP="00250242">
      <w:pPr>
        <w:spacing w:after="0" w:line="240" w:lineRule="auto"/>
        <w:rPr>
          <w:rStyle w:val="s1"/>
          <w:rFonts w:asciiTheme="minorHAnsi" w:hAnsiTheme="minorHAnsi" w:cs="Swiss721SWA"/>
          <w:sz w:val="10"/>
          <w:szCs w:val="10"/>
          <w:lang w:val="en-US"/>
        </w:rPr>
      </w:pPr>
    </w:p>
    <w:tbl>
      <w:tblPr>
        <w:tblW w:w="916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74"/>
        <w:gridCol w:w="616"/>
        <w:gridCol w:w="2290"/>
        <w:gridCol w:w="2290"/>
        <w:gridCol w:w="2291"/>
      </w:tblGrid>
      <w:tr w:rsidR="00814C0A" w14:paraId="2F359A75" w14:textId="77777777" w:rsidTr="0096377F">
        <w:trPr>
          <w:trHeight w:val="454"/>
        </w:trPr>
        <w:tc>
          <w:tcPr>
            <w:tcW w:w="1674" w:type="dxa"/>
            <w:tcBorders>
              <w:bottom w:val="single" w:sz="4" w:space="0" w:color="auto"/>
            </w:tcBorders>
            <w:vAlign w:val="center"/>
          </w:tcPr>
          <w:p w14:paraId="0D2BC846" w14:textId="76A56889" w:rsidR="00814C0A" w:rsidRDefault="0042072A" w:rsidP="002E6CE7">
            <w:pPr>
              <w:pStyle w:val="TextoPortugus"/>
              <w:spacing w:line="240" w:lineRule="auto"/>
              <w:jc w:val="center"/>
              <w:rPr>
                <w:i/>
                <w:sz w:val="18"/>
              </w:rPr>
            </w:pPr>
            <w:r w:rsidRPr="00DC2D7C">
              <w:rPr>
                <w:rStyle w:val="s1"/>
                <w:rFonts w:asciiTheme="minorHAnsi" w:hAnsiTheme="minorHAnsi" w:cs="Swiss721SWA"/>
                <w:sz w:val="20"/>
                <w:szCs w:val="20"/>
                <w:lang w:val="en-US"/>
              </w:rPr>
              <w:br w:type="page"/>
            </w:r>
            <w:r w:rsidR="00814C0A" w:rsidRPr="005A1C4B">
              <w:rPr>
                <w:b/>
              </w:rPr>
              <w:t>Observações</w:t>
            </w:r>
          </w:p>
          <w:p w14:paraId="505E22D2" w14:textId="60969DAC" w:rsidR="00814C0A" w:rsidRDefault="00814C0A" w:rsidP="002E6CE7">
            <w:pPr>
              <w:pStyle w:val="TextoPortugus"/>
              <w:spacing w:line="240" w:lineRule="auto"/>
              <w:jc w:val="center"/>
              <w:rPr>
                <w:b/>
              </w:rPr>
            </w:pPr>
            <w:proofErr w:type="spellStart"/>
            <w:r w:rsidRPr="00F014AC">
              <w:rPr>
                <w:i/>
                <w:sz w:val="16"/>
                <w:szCs w:val="20"/>
              </w:rPr>
              <w:t>Remarks</w:t>
            </w:r>
            <w:proofErr w:type="spellEnd"/>
          </w:p>
        </w:tc>
        <w:tc>
          <w:tcPr>
            <w:tcW w:w="7487" w:type="dxa"/>
            <w:gridSpan w:val="4"/>
            <w:tcBorders>
              <w:bottom w:val="single" w:sz="4" w:space="0" w:color="auto"/>
            </w:tcBorders>
            <w:vAlign w:val="center"/>
          </w:tcPr>
          <w:p w14:paraId="2121F80C" w14:textId="5563388F" w:rsidR="00814C0A" w:rsidRDefault="00814C0A" w:rsidP="002E6CE7">
            <w:pPr>
              <w:pStyle w:val="TextoPortugus"/>
              <w:spacing w:line="240" w:lineRule="auto"/>
              <w:jc w:val="left"/>
            </w:pPr>
          </w:p>
        </w:tc>
      </w:tr>
      <w:tr w:rsidR="00DE7817" w14:paraId="2A0BB69F" w14:textId="77777777" w:rsidTr="0096377F">
        <w:trPr>
          <w:trHeight w:val="397"/>
        </w:trPr>
        <w:tc>
          <w:tcPr>
            <w:tcW w:w="9161" w:type="dxa"/>
            <w:gridSpan w:val="5"/>
            <w:tcBorders>
              <w:top w:val="single" w:sz="4" w:space="0" w:color="auto"/>
              <w:bottom w:val="single" w:sz="4" w:space="0" w:color="auto"/>
            </w:tcBorders>
            <w:vAlign w:val="center"/>
          </w:tcPr>
          <w:p w14:paraId="19854DF0" w14:textId="77777777" w:rsidR="00DE7817" w:rsidRDefault="00DE7817" w:rsidP="002E6CE7">
            <w:pPr>
              <w:pStyle w:val="TextoPortugus"/>
              <w:spacing w:line="240" w:lineRule="auto"/>
              <w:jc w:val="left"/>
            </w:pPr>
          </w:p>
        </w:tc>
      </w:tr>
      <w:tr w:rsidR="0045661D" w14:paraId="1AA4380A" w14:textId="77777777" w:rsidTr="0096377F">
        <w:trPr>
          <w:trHeight w:val="397"/>
        </w:trPr>
        <w:tc>
          <w:tcPr>
            <w:tcW w:w="9161" w:type="dxa"/>
            <w:gridSpan w:val="5"/>
            <w:tcBorders>
              <w:top w:val="single" w:sz="4" w:space="0" w:color="auto"/>
              <w:bottom w:val="single" w:sz="4" w:space="0" w:color="auto"/>
            </w:tcBorders>
            <w:vAlign w:val="center"/>
          </w:tcPr>
          <w:p w14:paraId="0DFF6A78" w14:textId="77777777" w:rsidR="0045661D" w:rsidRDefault="0045661D" w:rsidP="002E6CE7">
            <w:pPr>
              <w:pStyle w:val="TextoPortugus"/>
              <w:spacing w:line="240" w:lineRule="auto"/>
              <w:jc w:val="left"/>
            </w:pPr>
          </w:p>
        </w:tc>
      </w:tr>
      <w:tr w:rsidR="0045661D" w14:paraId="67F28595" w14:textId="77777777" w:rsidTr="0096377F">
        <w:trPr>
          <w:trHeight w:val="397"/>
        </w:trPr>
        <w:tc>
          <w:tcPr>
            <w:tcW w:w="9161" w:type="dxa"/>
            <w:gridSpan w:val="5"/>
            <w:tcBorders>
              <w:top w:val="single" w:sz="4" w:space="0" w:color="auto"/>
              <w:bottom w:val="single" w:sz="4" w:space="0" w:color="auto"/>
            </w:tcBorders>
            <w:vAlign w:val="center"/>
          </w:tcPr>
          <w:p w14:paraId="56572350" w14:textId="77777777" w:rsidR="0045661D" w:rsidRDefault="0045661D" w:rsidP="002E6CE7">
            <w:pPr>
              <w:pStyle w:val="TextoPortugus"/>
              <w:spacing w:line="240" w:lineRule="auto"/>
              <w:jc w:val="left"/>
            </w:pPr>
          </w:p>
        </w:tc>
      </w:tr>
      <w:tr w:rsidR="0045661D" w14:paraId="28E4AB43" w14:textId="77777777" w:rsidTr="0096377F">
        <w:trPr>
          <w:trHeight w:val="397"/>
        </w:trPr>
        <w:tc>
          <w:tcPr>
            <w:tcW w:w="9161" w:type="dxa"/>
            <w:gridSpan w:val="5"/>
            <w:tcBorders>
              <w:top w:val="single" w:sz="4" w:space="0" w:color="auto"/>
              <w:bottom w:val="single" w:sz="4" w:space="0" w:color="auto"/>
            </w:tcBorders>
            <w:vAlign w:val="center"/>
          </w:tcPr>
          <w:p w14:paraId="54CBC8D6" w14:textId="77777777" w:rsidR="0045661D" w:rsidRDefault="0045661D" w:rsidP="002E6CE7">
            <w:pPr>
              <w:pStyle w:val="TextoPortugus"/>
              <w:spacing w:line="240" w:lineRule="auto"/>
              <w:jc w:val="left"/>
            </w:pPr>
          </w:p>
        </w:tc>
      </w:tr>
      <w:tr w:rsidR="0045661D" w14:paraId="3814B29B" w14:textId="77777777" w:rsidTr="0096377F">
        <w:trPr>
          <w:trHeight w:val="397"/>
        </w:trPr>
        <w:tc>
          <w:tcPr>
            <w:tcW w:w="9161" w:type="dxa"/>
            <w:gridSpan w:val="5"/>
            <w:tcBorders>
              <w:top w:val="single" w:sz="4" w:space="0" w:color="auto"/>
              <w:bottom w:val="single" w:sz="4" w:space="0" w:color="auto"/>
            </w:tcBorders>
            <w:vAlign w:val="center"/>
          </w:tcPr>
          <w:p w14:paraId="17DA9862" w14:textId="77777777" w:rsidR="0045661D" w:rsidRDefault="0045661D" w:rsidP="002E6CE7">
            <w:pPr>
              <w:pStyle w:val="TextoPortugus"/>
              <w:spacing w:line="240" w:lineRule="auto"/>
              <w:jc w:val="left"/>
            </w:pPr>
          </w:p>
        </w:tc>
      </w:tr>
      <w:tr w:rsidR="00693BB5" w14:paraId="18E9D054" w14:textId="77777777" w:rsidTr="00693BB5">
        <w:trPr>
          <w:trHeight w:val="454"/>
        </w:trPr>
        <w:tc>
          <w:tcPr>
            <w:tcW w:w="2290" w:type="dxa"/>
            <w:gridSpan w:val="2"/>
            <w:tcBorders>
              <w:top w:val="single" w:sz="12" w:space="0" w:color="auto"/>
              <w:bottom w:val="single" w:sz="12" w:space="0" w:color="auto"/>
              <w:right w:val="single" w:sz="12" w:space="0" w:color="auto"/>
            </w:tcBorders>
            <w:vAlign w:val="center"/>
          </w:tcPr>
          <w:p w14:paraId="604836F9" w14:textId="77777777" w:rsidR="00693BB5" w:rsidRPr="00276CB9" w:rsidRDefault="00693BB5" w:rsidP="002E6CE7">
            <w:pPr>
              <w:pStyle w:val="TextoPortugus"/>
              <w:spacing w:line="240" w:lineRule="auto"/>
              <w:ind w:left="-57" w:right="-113"/>
              <w:jc w:val="left"/>
              <w:rPr>
                <w:b/>
              </w:rPr>
            </w:pPr>
            <w:r w:rsidRPr="00276CB9">
              <w:rPr>
                <w:b/>
              </w:rPr>
              <w:t>Aprovação</w:t>
            </w:r>
          </w:p>
          <w:p w14:paraId="67667ED2" w14:textId="4D71DBDA" w:rsidR="00693BB5" w:rsidRDefault="00693BB5" w:rsidP="002E6CE7">
            <w:pPr>
              <w:pStyle w:val="TextoPortugus"/>
              <w:spacing w:line="240" w:lineRule="auto"/>
              <w:jc w:val="left"/>
            </w:pPr>
            <w:proofErr w:type="spellStart"/>
            <w:r w:rsidRPr="00F014AC">
              <w:rPr>
                <w:i/>
                <w:iCs/>
                <w:sz w:val="16"/>
                <w:szCs w:val="16"/>
              </w:rPr>
              <w:t>Approval</w:t>
            </w:r>
            <w:proofErr w:type="spellEnd"/>
          </w:p>
        </w:tc>
        <w:tc>
          <w:tcPr>
            <w:tcW w:w="2290" w:type="dxa"/>
            <w:tcBorders>
              <w:top w:val="single" w:sz="12" w:space="0" w:color="auto"/>
              <w:left w:val="single" w:sz="12" w:space="0" w:color="auto"/>
              <w:bottom w:val="single" w:sz="12" w:space="0" w:color="auto"/>
              <w:right w:val="single" w:sz="12" w:space="0" w:color="auto"/>
            </w:tcBorders>
            <w:vAlign w:val="center"/>
          </w:tcPr>
          <w:p w14:paraId="240C1B87" w14:textId="77777777" w:rsidR="00693BB5" w:rsidRPr="00276CB9" w:rsidRDefault="00693BB5" w:rsidP="002E6CE7">
            <w:pPr>
              <w:pStyle w:val="TextoPortugus"/>
              <w:spacing w:line="240" w:lineRule="auto"/>
              <w:ind w:left="-57" w:right="-113"/>
              <w:jc w:val="left"/>
              <w:rPr>
                <w:b/>
              </w:rPr>
            </w:pPr>
            <w:r w:rsidRPr="00276CB9">
              <w:rPr>
                <w:b/>
              </w:rPr>
              <w:t>Nome</w:t>
            </w:r>
          </w:p>
          <w:p w14:paraId="621C277D" w14:textId="7F88E201" w:rsidR="00693BB5" w:rsidRDefault="00693BB5" w:rsidP="002E6CE7">
            <w:pPr>
              <w:pStyle w:val="TextoPortugus"/>
              <w:spacing w:line="240" w:lineRule="auto"/>
              <w:jc w:val="left"/>
            </w:pPr>
            <w:proofErr w:type="spellStart"/>
            <w:r w:rsidRPr="00F014AC">
              <w:rPr>
                <w:i/>
                <w:iCs/>
                <w:sz w:val="16"/>
                <w:szCs w:val="16"/>
              </w:rPr>
              <w:t>Name</w:t>
            </w:r>
            <w:proofErr w:type="spellEnd"/>
          </w:p>
        </w:tc>
        <w:tc>
          <w:tcPr>
            <w:tcW w:w="2290" w:type="dxa"/>
            <w:tcBorders>
              <w:top w:val="single" w:sz="12" w:space="0" w:color="auto"/>
              <w:left w:val="single" w:sz="12" w:space="0" w:color="auto"/>
              <w:bottom w:val="single" w:sz="12" w:space="0" w:color="auto"/>
              <w:right w:val="single" w:sz="12" w:space="0" w:color="auto"/>
            </w:tcBorders>
            <w:vAlign w:val="center"/>
          </w:tcPr>
          <w:p w14:paraId="41534A02" w14:textId="77777777" w:rsidR="00693BB5" w:rsidRPr="00276CB9" w:rsidRDefault="00693BB5" w:rsidP="002E6CE7">
            <w:pPr>
              <w:pStyle w:val="TextoPortugus"/>
              <w:spacing w:line="240" w:lineRule="auto"/>
              <w:ind w:left="-57" w:right="-113"/>
              <w:jc w:val="left"/>
              <w:rPr>
                <w:b/>
              </w:rPr>
            </w:pPr>
            <w:r w:rsidRPr="00276CB9">
              <w:rPr>
                <w:b/>
              </w:rPr>
              <w:t>Data</w:t>
            </w:r>
          </w:p>
          <w:p w14:paraId="6D23C125" w14:textId="334AFC21" w:rsidR="00693BB5" w:rsidRDefault="00693BB5" w:rsidP="002E6CE7">
            <w:pPr>
              <w:pStyle w:val="TextoPortugus"/>
              <w:spacing w:line="240" w:lineRule="auto"/>
              <w:jc w:val="left"/>
            </w:pPr>
            <w:r w:rsidRPr="00F014AC">
              <w:rPr>
                <w:i/>
                <w:iCs/>
                <w:sz w:val="16"/>
                <w:szCs w:val="16"/>
              </w:rPr>
              <w:t>Date</w:t>
            </w:r>
          </w:p>
        </w:tc>
        <w:tc>
          <w:tcPr>
            <w:tcW w:w="2291" w:type="dxa"/>
            <w:tcBorders>
              <w:top w:val="single" w:sz="12" w:space="0" w:color="auto"/>
              <w:left w:val="single" w:sz="12" w:space="0" w:color="auto"/>
              <w:bottom w:val="single" w:sz="12" w:space="0" w:color="auto"/>
            </w:tcBorders>
            <w:vAlign w:val="center"/>
          </w:tcPr>
          <w:p w14:paraId="5EB749D0" w14:textId="77777777" w:rsidR="00693BB5" w:rsidRPr="00276CB9" w:rsidRDefault="00693BB5" w:rsidP="002E6CE7">
            <w:pPr>
              <w:pStyle w:val="TextoPortugus"/>
              <w:spacing w:line="240" w:lineRule="auto"/>
              <w:ind w:left="-57" w:right="-113"/>
              <w:jc w:val="left"/>
              <w:rPr>
                <w:b/>
              </w:rPr>
            </w:pPr>
            <w:r w:rsidRPr="00276CB9">
              <w:rPr>
                <w:b/>
              </w:rPr>
              <w:t>Assinatura</w:t>
            </w:r>
          </w:p>
          <w:p w14:paraId="41A959E0" w14:textId="3897A9DF" w:rsidR="00693BB5" w:rsidRDefault="00693BB5" w:rsidP="002E6CE7">
            <w:pPr>
              <w:pStyle w:val="TextoPortugus"/>
              <w:spacing w:line="240" w:lineRule="auto"/>
              <w:jc w:val="left"/>
            </w:pPr>
            <w:proofErr w:type="spellStart"/>
            <w:r w:rsidRPr="00F014AC">
              <w:rPr>
                <w:i/>
                <w:iCs/>
                <w:sz w:val="16"/>
                <w:szCs w:val="16"/>
              </w:rPr>
              <w:t>Signature</w:t>
            </w:r>
            <w:proofErr w:type="spellEnd"/>
          </w:p>
        </w:tc>
      </w:tr>
    </w:tbl>
    <w:p w14:paraId="4FF5B467" w14:textId="77777777" w:rsidR="005B48B4" w:rsidRPr="0096377F" w:rsidRDefault="005B48B4" w:rsidP="002E6CE7">
      <w:pPr>
        <w:pStyle w:val="TextoPortugus"/>
        <w:spacing w:line="240" w:lineRule="auto"/>
        <w:ind w:right="-57"/>
        <w:rPr>
          <w:sz w:val="2"/>
          <w:szCs w:val="2"/>
        </w:rPr>
      </w:pPr>
    </w:p>
    <w:sectPr w:rsidR="005B48B4" w:rsidRPr="0096377F" w:rsidSect="00693BB5">
      <w:headerReference w:type="default" r:id="rId19"/>
      <w:footerReference w:type="default" r:id="rId20"/>
      <w:pgSz w:w="11906" w:h="16838" w:code="9"/>
      <w:pgMar w:top="1843" w:right="1418" w:bottom="567"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F787A" w14:textId="77777777" w:rsidR="00A1682B" w:rsidRDefault="00A1682B" w:rsidP="00850FFE">
      <w:pPr>
        <w:spacing w:after="0" w:line="240" w:lineRule="auto"/>
      </w:pPr>
      <w:r>
        <w:separator/>
      </w:r>
    </w:p>
  </w:endnote>
  <w:endnote w:type="continuationSeparator" w:id="0">
    <w:p w14:paraId="28987D43" w14:textId="77777777" w:rsidR="00A1682B" w:rsidRDefault="00A1682B"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wiss721SW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209" w:type="dxa"/>
      <w:tblBorders>
        <w:insideH w:val="none" w:sz="0" w:space="0" w:color="auto"/>
        <w:insideV w:val="none" w:sz="0" w:space="0" w:color="auto"/>
      </w:tblBorders>
      <w:tblLook w:val="04A0" w:firstRow="1" w:lastRow="0" w:firstColumn="1" w:lastColumn="0" w:noHBand="0" w:noVBand="1"/>
    </w:tblPr>
    <w:tblGrid>
      <w:gridCol w:w="9209"/>
    </w:tblGrid>
    <w:tr w:rsidR="00044CA8" w:rsidRPr="00EB1298" w14:paraId="334F2B17" w14:textId="77777777" w:rsidTr="0042072A">
      <w:tc>
        <w:tcPr>
          <w:tcW w:w="9209" w:type="dxa"/>
          <w:vAlign w:val="center"/>
        </w:tcPr>
        <w:p w14:paraId="04BF2084" w14:textId="645E4560" w:rsidR="00044CA8" w:rsidRPr="0098216D" w:rsidRDefault="00044CA8" w:rsidP="00EB1298">
          <w:pPr>
            <w:pStyle w:val="Rodap"/>
            <w:tabs>
              <w:tab w:val="clear" w:pos="4252"/>
              <w:tab w:val="clear" w:pos="8504"/>
            </w:tabs>
            <w:jc w:val="center"/>
            <w:rPr>
              <w:b/>
              <w:bCs/>
              <w:sz w:val="18"/>
              <w:szCs w:val="18"/>
            </w:rPr>
          </w:pPr>
          <w:r w:rsidRPr="0098216D">
            <w:rPr>
              <w:b/>
              <w:bCs/>
              <w:sz w:val="18"/>
              <w:szCs w:val="18"/>
            </w:rPr>
            <w:t>FS.</w:t>
          </w:r>
          <w:r w:rsidR="00D913BA">
            <w:rPr>
              <w:b/>
              <w:bCs/>
              <w:sz w:val="18"/>
              <w:szCs w:val="18"/>
            </w:rPr>
            <w:t>1045</w:t>
          </w:r>
        </w:p>
      </w:tc>
    </w:tr>
  </w:tbl>
  <w:p w14:paraId="7F34E19A" w14:textId="77777777" w:rsidR="00044CA8" w:rsidRPr="00693BB5" w:rsidRDefault="00044CA8" w:rsidP="00A00A09">
    <w:pPr>
      <w:pStyle w:val="Rodap"/>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FF8EE" w14:textId="77777777" w:rsidR="00A1682B" w:rsidRDefault="00A1682B" w:rsidP="00850FFE">
      <w:pPr>
        <w:spacing w:after="0" w:line="240" w:lineRule="auto"/>
      </w:pPr>
      <w:r>
        <w:separator/>
      </w:r>
    </w:p>
  </w:footnote>
  <w:footnote w:type="continuationSeparator" w:id="0">
    <w:p w14:paraId="4B33937D" w14:textId="77777777" w:rsidR="00A1682B" w:rsidRDefault="00A1682B"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36" w:type="dxa"/>
      <w:tblLook w:val="04A0" w:firstRow="1" w:lastRow="0" w:firstColumn="1" w:lastColumn="0" w:noHBand="0" w:noVBand="1"/>
    </w:tblPr>
    <w:tblGrid>
      <w:gridCol w:w="1728"/>
      <w:gridCol w:w="5677"/>
      <w:gridCol w:w="980"/>
      <w:gridCol w:w="824"/>
      <w:gridCol w:w="227"/>
    </w:tblGrid>
    <w:tr w:rsidR="00044CA8" w:rsidRPr="00682868" w14:paraId="4C8FFEFB" w14:textId="77777777" w:rsidTr="006A48BE">
      <w:trPr>
        <w:trHeight w:val="323"/>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04C02941" w14:textId="77777777" w:rsidR="00044CA8" w:rsidRPr="00682868" w:rsidRDefault="00044CA8" w:rsidP="00C51AE2">
          <w:pPr>
            <w:pStyle w:val="Cabealho"/>
            <w:jc w:val="center"/>
            <w:rPr>
              <w:lang w:val="en-US"/>
            </w:rPr>
          </w:pPr>
          <w:r>
            <w:rPr>
              <w:noProof/>
            </w:rPr>
            <w:drawing>
              <wp:inline distT="0" distB="0" distL="0" distR="0" wp14:anchorId="3608895D" wp14:editId="3C982B33">
                <wp:extent cx="714375" cy="539584"/>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259" cy="565177"/>
                        </a:xfrm>
                        <a:prstGeom prst="rect">
                          <a:avLst/>
                        </a:prstGeom>
                        <a:noFill/>
                        <a:ln>
                          <a:noFill/>
                        </a:ln>
                      </pic:spPr>
                    </pic:pic>
                  </a:graphicData>
                </a:graphic>
              </wp:inline>
            </w:drawing>
          </w:r>
        </w:p>
      </w:tc>
      <w:tc>
        <w:tcPr>
          <w:tcW w:w="5677" w:type="dxa"/>
          <w:tcBorders>
            <w:top w:val="single" w:sz="4" w:space="0" w:color="auto"/>
            <w:left w:val="single" w:sz="4" w:space="0" w:color="auto"/>
            <w:right w:val="single" w:sz="4" w:space="0" w:color="auto"/>
          </w:tcBorders>
          <w:vAlign w:val="bottom"/>
        </w:tcPr>
        <w:p w14:paraId="5AFB59FC" w14:textId="77777777" w:rsidR="00044CA8" w:rsidRPr="00682868" w:rsidRDefault="00044CA8" w:rsidP="00D10C3B">
          <w:pPr>
            <w:pStyle w:val="Cabealho"/>
            <w:jc w:val="center"/>
            <w:rPr>
              <w:lang w:val="en-US"/>
            </w:rPr>
          </w:pPr>
          <w:r w:rsidRPr="00682868">
            <w:rPr>
              <w:b/>
            </w:rPr>
            <w:t>REGISTRO</w:t>
          </w:r>
        </w:p>
      </w:tc>
      <w:tc>
        <w:tcPr>
          <w:tcW w:w="980" w:type="dxa"/>
          <w:tcBorders>
            <w:top w:val="single" w:sz="4" w:space="0" w:color="auto"/>
            <w:left w:val="single" w:sz="4" w:space="0" w:color="auto"/>
          </w:tcBorders>
          <w:vAlign w:val="bottom"/>
        </w:tcPr>
        <w:p w14:paraId="77B7FB4D" w14:textId="77777777" w:rsidR="00044CA8" w:rsidRPr="00682868" w:rsidRDefault="00044CA8" w:rsidP="00D10C3B">
          <w:pPr>
            <w:pStyle w:val="Cabealho"/>
            <w:jc w:val="center"/>
            <w:rPr>
              <w:lang w:val="en-US"/>
            </w:rPr>
          </w:pPr>
          <w:r w:rsidRPr="00C51AE2">
            <w:rPr>
              <w:b/>
              <w:sz w:val="20"/>
              <w:szCs w:val="28"/>
            </w:rPr>
            <w:t>REVISÃO</w:t>
          </w:r>
        </w:p>
      </w:tc>
      <w:tc>
        <w:tcPr>
          <w:tcW w:w="824" w:type="dxa"/>
          <w:vMerge w:val="restart"/>
          <w:tcBorders>
            <w:top w:val="single" w:sz="4" w:space="0" w:color="auto"/>
            <w:right w:val="single" w:sz="4" w:space="0" w:color="auto"/>
          </w:tcBorders>
          <w:vAlign w:val="center"/>
        </w:tcPr>
        <w:p w14:paraId="6830A23F" w14:textId="0FC4F70A" w:rsidR="00044CA8" w:rsidRPr="00F527CD" w:rsidRDefault="00044CA8" w:rsidP="005144AE">
          <w:pPr>
            <w:pStyle w:val="Cabealho"/>
            <w:jc w:val="center"/>
            <w:rPr>
              <w:b/>
              <w:lang w:val="en-US"/>
            </w:rPr>
          </w:pPr>
          <w:r w:rsidRPr="00F527CD">
            <w:rPr>
              <w:b/>
              <w:lang w:val="en-US"/>
            </w:rPr>
            <w:t>0</w:t>
          </w:r>
          <w:r w:rsidR="006D0EA6">
            <w:rPr>
              <w:b/>
              <w:lang w:val="en-US"/>
            </w:rPr>
            <w:t>1</w:t>
          </w:r>
        </w:p>
      </w:tc>
      <w:tc>
        <w:tcPr>
          <w:tcW w:w="0" w:type="auto"/>
        </w:tcPr>
        <w:p w14:paraId="2CCD2CAB" w14:textId="39A05E4C" w:rsidR="00044CA8" w:rsidRPr="00682868" w:rsidRDefault="00044CA8"/>
      </w:tc>
    </w:tr>
    <w:tr w:rsidR="00044CA8" w:rsidRPr="00682868" w14:paraId="29034149" w14:textId="77777777" w:rsidTr="006A48BE">
      <w:trPr>
        <w:gridAfter w:val="1"/>
        <w:trHeight w:val="324"/>
      </w:trPr>
      <w:tc>
        <w:tcPr>
          <w:tcW w:w="1728" w:type="dxa"/>
          <w:vMerge/>
          <w:tcBorders>
            <w:top w:val="single" w:sz="4" w:space="0" w:color="auto"/>
            <w:left w:val="single" w:sz="4" w:space="0" w:color="auto"/>
            <w:bottom w:val="single" w:sz="4" w:space="0" w:color="auto"/>
            <w:right w:val="single" w:sz="4" w:space="0" w:color="auto"/>
          </w:tcBorders>
          <w:vAlign w:val="center"/>
        </w:tcPr>
        <w:p w14:paraId="56377788" w14:textId="77777777" w:rsidR="00044CA8" w:rsidRPr="00682868" w:rsidRDefault="00044CA8" w:rsidP="006E4161">
          <w:pPr>
            <w:pStyle w:val="Cabealho"/>
          </w:pPr>
        </w:p>
      </w:tc>
      <w:tc>
        <w:tcPr>
          <w:tcW w:w="5677" w:type="dxa"/>
          <w:tcBorders>
            <w:left w:val="single" w:sz="4" w:space="0" w:color="auto"/>
            <w:bottom w:val="single" w:sz="4" w:space="0" w:color="auto"/>
            <w:right w:val="single" w:sz="4" w:space="0" w:color="auto"/>
          </w:tcBorders>
        </w:tcPr>
        <w:p w14:paraId="28F18D53" w14:textId="77777777" w:rsidR="00044CA8" w:rsidRPr="00682868" w:rsidRDefault="00044CA8" w:rsidP="00D10C3B">
          <w:pPr>
            <w:pStyle w:val="Cabealho"/>
            <w:jc w:val="center"/>
            <w:rPr>
              <w:lang w:val="en-US"/>
            </w:rPr>
          </w:pPr>
          <w:r w:rsidRPr="00C51AE2">
            <w:rPr>
              <w:i/>
              <w:sz w:val="18"/>
              <w:szCs w:val="18"/>
            </w:rPr>
            <w:t>RECORD</w:t>
          </w:r>
        </w:p>
      </w:tc>
      <w:tc>
        <w:tcPr>
          <w:tcW w:w="980" w:type="dxa"/>
          <w:tcBorders>
            <w:left w:val="single" w:sz="4" w:space="0" w:color="auto"/>
            <w:bottom w:val="single" w:sz="4" w:space="0" w:color="auto"/>
          </w:tcBorders>
        </w:tcPr>
        <w:p w14:paraId="55C778BA" w14:textId="77777777" w:rsidR="00044CA8" w:rsidRPr="00682868" w:rsidRDefault="00044CA8" w:rsidP="00D10C3B">
          <w:pPr>
            <w:pStyle w:val="Cabealho"/>
            <w:jc w:val="center"/>
            <w:rPr>
              <w:lang w:val="en-US"/>
            </w:rPr>
          </w:pPr>
          <w:r w:rsidRPr="00682868">
            <w:rPr>
              <w:i/>
              <w:sz w:val="16"/>
            </w:rPr>
            <w:t>REVISION</w:t>
          </w:r>
        </w:p>
      </w:tc>
      <w:tc>
        <w:tcPr>
          <w:tcW w:w="824" w:type="dxa"/>
          <w:vMerge/>
          <w:tcBorders>
            <w:bottom w:val="single" w:sz="4" w:space="0" w:color="auto"/>
            <w:right w:val="single" w:sz="4" w:space="0" w:color="auto"/>
          </w:tcBorders>
          <w:vAlign w:val="center"/>
        </w:tcPr>
        <w:p w14:paraId="606F4DA9" w14:textId="77777777" w:rsidR="00044CA8" w:rsidRPr="00682868" w:rsidRDefault="00044CA8" w:rsidP="006E4161">
          <w:pPr>
            <w:pStyle w:val="Cabealho"/>
            <w:rPr>
              <w:lang w:val="en-US"/>
            </w:rPr>
          </w:pPr>
        </w:p>
      </w:tc>
    </w:tr>
    <w:tr w:rsidR="00044CA8" w:rsidRPr="00682868" w14:paraId="52E3978F" w14:textId="77777777" w:rsidTr="006A48BE">
      <w:trPr>
        <w:gridAfter w:val="1"/>
        <w:trHeight w:val="185"/>
      </w:trPr>
      <w:tc>
        <w:tcPr>
          <w:tcW w:w="1728" w:type="dxa"/>
          <w:tcBorders>
            <w:top w:val="single" w:sz="4" w:space="0" w:color="auto"/>
            <w:left w:val="single" w:sz="4" w:space="0" w:color="auto"/>
            <w:right w:val="single" w:sz="4" w:space="0" w:color="auto"/>
          </w:tcBorders>
          <w:vAlign w:val="center"/>
        </w:tcPr>
        <w:p w14:paraId="7CEC4EC7" w14:textId="77777777" w:rsidR="00044CA8" w:rsidRPr="00682868" w:rsidRDefault="00044CA8" w:rsidP="006E4161">
          <w:pPr>
            <w:pStyle w:val="Cabealho"/>
            <w:jc w:val="center"/>
            <w:rPr>
              <w:b/>
              <w:sz w:val="16"/>
            </w:rPr>
          </w:pPr>
          <w:r w:rsidRPr="00D10C3B">
            <w:rPr>
              <w:b/>
              <w:sz w:val="20"/>
              <w:szCs w:val="20"/>
            </w:rPr>
            <w:t>CODIGO |</w:t>
          </w:r>
          <w:r w:rsidRPr="00682868">
            <w:rPr>
              <w:b/>
              <w:sz w:val="16"/>
            </w:rPr>
            <w:t xml:space="preserve"> </w:t>
          </w:r>
          <w:r w:rsidRPr="00C51AE2">
            <w:rPr>
              <w:b/>
              <w:i/>
              <w:iCs/>
              <w:sz w:val="16"/>
            </w:rPr>
            <w:t>CODE</w:t>
          </w:r>
        </w:p>
      </w:tc>
      <w:tc>
        <w:tcPr>
          <w:tcW w:w="5677" w:type="dxa"/>
          <w:tcBorders>
            <w:top w:val="single" w:sz="4" w:space="0" w:color="auto"/>
            <w:left w:val="single" w:sz="4" w:space="0" w:color="auto"/>
            <w:right w:val="single" w:sz="4" w:space="0" w:color="auto"/>
          </w:tcBorders>
          <w:vAlign w:val="bottom"/>
        </w:tcPr>
        <w:p w14:paraId="10973084" w14:textId="77777777" w:rsidR="00044CA8" w:rsidRPr="00682868" w:rsidRDefault="00044CA8" w:rsidP="00D10C3B">
          <w:pPr>
            <w:pStyle w:val="Cabealho"/>
            <w:jc w:val="center"/>
            <w:rPr>
              <w:b/>
            </w:rPr>
          </w:pPr>
          <w:r w:rsidRPr="00682868">
            <w:rPr>
              <w:b/>
            </w:rPr>
            <w:t>FICHA DE SERVIÇOS</w:t>
          </w:r>
        </w:p>
      </w:tc>
      <w:tc>
        <w:tcPr>
          <w:tcW w:w="980" w:type="dxa"/>
          <w:tcBorders>
            <w:top w:val="single" w:sz="4" w:space="0" w:color="auto"/>
            <w:left w:val="single" w:sz="4" w:space="0" w:color="auto"/>
          </w:tcBorders>
          <w:vAlign w:val="bottom"/>
        </w:tcPr>
        <w:p w14:paraId="132CF420" w14:textId="040EF2FB" w:rsidR="00044CA8" w:rsidRPr="00682868" w:rsidRDefault="00044CA8" w:rsidP="00D10C3B">
          <w:pPr>
            <w:pStyle w:val="Cabealho"/>
            <w:jc w:val="center"/>
          </w:pPr>
          <w:r w:rsidRPr="00C51AE2">
            <w:rPr>
              <w:b/>
              <w:sz w:val="20"/>
              <w:szCs w:val="28"/>
            </w:rPr>
            <w:t>P</w:t>
          </w:r>
          <w:r>
            <w:rPr>
              <w:b/>
              <w:sz w:val="20"/>
              <w:szCs w:val="28"/>
            </w:rPr>
            <w:t>Á</w:t>
          </w:r>
          <w:r w:rsidRPr="00C51AE2">
            <w:rPr>
              <w:b/>
              <w:sz w:val="20"/>
              <w:szCs w:val="28"/>
            </w:rPr>
            <w:t>GINA</w:t>
          </w:r>
        </w:p>
      </w:tc>
      <w:tc>
        <w:tcPr>
          <w:tcW w:w="824" w:type="dxa"/>
          <w:vMerge w:val="restart"/>
          <w:tcBorders>
            <w:top w:val="single" w:sz="4" w:space="0" w:color="auto"/>
            <w:right w:val="single" w:sz="4" w:space="0" w:color="auto"/>
          </w:tcBorders>
          <w:vAlign w:val="center"/>
        </w:tcPr>
        <w:p w14:paraId="3E9E1DA2" w14:textId="77777777" w:rsidR="00044CA8" w:rsidRPr="00682868" w:rsidRDefault="00044CA8"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Pr>
              <w:b/>
              <w:noProof/>
            </w:rPr>
            <w:t>1</w:t>
          </w:r>
          <w:r w:rsidRPr="00682868">
            <w:rPr>
              <w:b/>
            </w:rPr>
            <w:fldChar w:fldCharType="end"/>
          </w:r>
          <w:r w:rsidRPr="00682868">
            <w:rPr>
              <w:b/>
            </w:rPr>
            <w:t>/</w:t>
          </w:r>
          <w:fldSimple w:instr=" NUMPAGES   \* MERGEFORMAT ">
            <w:r w:rsidRPr="00AB0291">
              <w:rPr>
                <w:b/>
                <w:noProof/>
              </w:rPr>
              <w:t>2</w:t>
            </w:r>
          </w:fldSimple>
        </w:p>
      </w:tc>
    </w:tr>
    <w:tr w:rsidR="00044CA8" w:rsidRPr="00682868" w14:paraId="2388B1AE" w14:textId="77777777" w:rsidTr="006A48BE">
      <w:trPr>
        <w:gridAfter w:val="1"/>
        <w:trHeight w:val="185"/>
      </w:trPr>
      <w:tc>
        <w:tcPr>
          <w:tcW w:w="1728" w:type="dxa"/>
          <w:tcBorders>
            <w:left w:val="single" w:sz="4" w:space="0" w:color="auto"/>
            <w:bottom w:val="single" w:sz="4" w:space="0" w:color="auto"/>
            <w:right w:val="single" w:sz="4" w:space="0" w:color="auto"/>
          </w:tcBorders>
          <w:vAlign w:val="center"/>
        </w:tcPr>
        <w:p w14:paraId="003A1C46" w14:textId="77777777" w:rsidR="00044CA8" w:rsidRPr="00682868" w:rsidRDefault="00044CA8" w:rsidP="006E4161">
          <w:pPr>
            <w:pStyle w:val="Cabealho"/>
            <w:jc w:val="center"/>
            <w:rPr>
              <w:lang w:val="en-US"/>
            </w:rPr>
          </w:pPr>
          <w:r w:rsidRPr="00D10C3B">
            <w:rPr>
              <w:sz w:val="20"/>
              <w:szCs w:val="20"/>
              <w:lang w:val="en-US"/>
            </w:rPr>
            <w:t>IAS-RG-0223</w:t>
          </w:r>
        </w:p>
      </w:tc>
      <w:tc>
        <w:tcPr>
          <w:tcW w:w="5677" w:type="dxa"/>
          <w:tcBorders>
            <w:left w:val="single" w:sz="4" w:space="0" w:color="auto"/>
            <w:bottom w:val="single" w:sz="4" w:space="0" w:color="auto"/>
            <w:right w:val="single" w:sz="4" w:space="0" w:color="auto"/>
          </w:tcBorders>
        </w:tcPr>
        <w:p w14:paraId="505B5C4E" w14:textId="1A12ABE3" w:rsidR="00044CA8" w:rsidRPr="00682868" w:rsidRDefault="00044CA8" w:rsidP="00D10C3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80" w:type="dxa"/>
          <w:tcBorders>
            <w:left w:val="single" w:sz="4" w:space="0" w:color="auto"/>
            <w:bottom w:val="single" w:sz="4" w:space="0" w:color="auto"/>
          </w:tcBorders>
        </w:tcPr>
        <w:p w14:paraId="5BF102FD" w14:textId="77777777" w:rsidR="00044CA8" w:rsidRPr="00682868" w:rsidRDefault="00044CA8" w:rsidP="00D10C3B">
          <w:pPr>
            <w:pStyle w:val="Cabealho"/>
            <w:jc w:val="center"/>
            <w:rPr>
              <w:lang w:val="en-US"/>
            </w:rPr>
          </w:pPr>
          <w:r w:rsidRPr="00C51AE2">
            <w:rPr>
              <w:i/>
              <w:sz w:val="16"/>
            </w:rPr>
            <w:t>PAGE</w:t>
          </w:r>
        </w:p>
      </w:tc>
      <w:tc>
        <w:tcPr>
          <w:tcW w:w="824" w:type="dxa"/>
          <w:vMerge/>
          <w:tcBorders>
            <w:bottom w:val="single" w:sz="4" w:space="0" w:color="auto"/>
            <w:right w:val="single" w:sz="4" w:space="0" w:color="auto"/>
          </w:tcBorders>
          <w:vAlign w:val="center"/>
        </w:tcPr>
        <w:p w14:paraId="480C864A" w14:textId="77777777" w:rsidR="00044CA8" w:rsidRPr="00682868" w:rsidRDefault="00044CA8" w:rsidP="006E4161">
          <w:pPr>
            <w:pStyle w:val="Cabealho"/>
            <w:rPr>
              <w:lang w:val="en-US"/>
            </w:rPr>
          </w:pPr>
        </w:p>
      </w:tc>
    </w:tr>
  </w:tbl>
  <w:p w14:paraId="4E153029" w14:textId="77777777" w:rsidR="00044CA8" w:rsidRPr="00C51AE2" w:rsidRDefault="00044CA8"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33EE0"/>
    <w:multiLevelType w:val="hybridMultilevel"/>
    <w:tmpl w:val="6A8ABD44"/>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3C5244A"/>
    <w:multiLevelType w:val="hybridMultilevel"/>
    <w:tmpl w:val="3FC606D8"/>
    <w:lvl w:ilvl="0" w:tplc="EAEC02D0">
      <w:start w:val="1"/>
      <w:numFmt w:val="lowerLetter"/>
      <w:lvlText w:val="%1)"/>
      <w:lvlJc w:val="left"/>
      <w:pPr>
        <w:ind w:left="1434" w:hanging="360"/>
      </w:pPr>
      <w:rPr>
        <w:b/>
        <w:bCs/>
        <w:sz w:val="20"/>
        <w:szCs w:val="20"/>
      </w:r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B36869"/>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37B62B9"/>
    <w:multiLevelType w:val="hybridMultilevel"/>
    <w:tmpl w:val="D826AA06"/>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10" w15:restartNumberingAfterBreak="0">
    <w:nsid w:val="23D01281"/>
    <w:multiLevelType w:val="hybridMultilevel"/>
    <w:tmpl w:val="1B2E10F0"/>
    <w:lvl w:ilvl="0" w:tplc="58C4AB7E">
      <w:start w:val="1"/>
      <w:numFmt w:val="lowerLetter"/>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AF613D"/>
    <w:multiLevelType w:val="hybridMultilevel"/>
    <w:tmpl w:val="6A8ABD44"/>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12"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8CF288F"/>
    <w:multiLevelType w:val="hybridMultilevel"/>
    <w:tmpl w:val="8C8EC85C"/>
    <w:lvl w:ilvl="0" w:tplc="E9004996">
      <w:start w:val="1"/>
      <w:numFmt w:val="lowerLetter"/>
      <w:lvlText w:val="%1)"/>
      <w:lvlJc w:val="left"/>
      <w:pPr>
        <w:ind w:left="1020" w:hanging="360"/>
      </w:pPr>
      <w:rPr>
        <w:b/>
        <w:bCs w:val="0"/>
      </w:rPr>
    </w:lvl>
    <w:lvl w:ilvl="1" w:tplc="04160019" w:tentative="1">
      <w:start w:val="1"/>
      <w:numFmt w:val="lowerLetter"/>
      <w:lvlText w:val="%2."/>
      <w:lvlJc w:val="left"/>
      <w:pPr>
        <w:ind w:left="1740" w:hanging="360"/>
      </w:pPr>
    </w:lvl>
    <w:lvl w:ilvl="2" w:tplc="0416001B" w:tentative="1">
      <w:start w:val="1"/>
      <w:numFmt w:val="lowerRoman"/>
      <w:lvlText w:val="%3."/>
      <w:lvlJc w:val="right"/>
      <w:pPr>
        <w:ind w:left="2460" w:hanging="180"/>
      </w:pPr>
    </w:lvl>
    <w:lvl w:ilvl="3" w:tplc="0416000F" w:tentative="1">
      <w:start w:val="1"/>
      <w:numFmt w:val="decimal"/>
      <w:lvlText w:val="%4."/>
      <w:lvlJc w:val="left"/>
      <w:pPr>
        <w:ind w:left="3180" w:hanging="360"/>
      </w:pPr>
    </w:lvl>
    <w:lvl w:ilvl="4" w:tplc="04160019" w:tentative="1">
      <w:start w:val="1"/>
      <w:numFmt w:val="lowerLetter"/>
      <w:lvlText w:val="%5."/>
      <w:lvlJc w:val="left"/>
      <w:pPr>
        <w:ind w:left="3900" w:hanging="360"/>
      </w:pPr>
    </w:lvl>
    <w:lvl w:ilvl="5" w:tplc="0416001B" w:tentative="1">
      <w:start w:val="1"/>
      <w:numFmt w:val="lowerRoman"/>
      <w:lvlText w:val="%6."/>
      <w:lvlJc w:val="right"/>
      <w:pPr>
        <w:ind w:left="4620" w:hanging="180"/>
      </w:pPr>
    </w:lvl>
    <w:lvl w:ilvl="6" w:tplc="0416000F" w:tentative="1">
      <w:start w:val="1"/>
      <w:numFmt w:val="decimal"/>
      <w:lvlText w:val="%7."/>
      <w:lvlJc w:val="left"/>
      <w:pPr>
        <w:ind w:left="5340" w:hanging="360"/>
      </w:pPr>
    </w:lvl>
    <w:lvl w:ilvl="7" w:tplc="04160019" w:tentative="1">
      <w:start w:val="1"/>
      <w:numFmt w:val="lowerLetter"/>
      <w:lvlText w:val="%8."/>
      <w:lvlJc w:val="left"/>
      <w:pPr>
        <w:ind w:left="6060" w:hanging="360"/>
      </w:pPr>
    </w:lvl>
    <w:lvl w:ilvl="8" w:tplc="0416001B" w:tentative="1">
      <w:start w:val="1"/>
      <w:numFmt w:val="lowerRoman"/>
      <w:lvlText w:val="%9."/>
      <w:lvlJc w:val="right"/>
      <w:pPr>
        <w:ind w:left="6780" w:hanging="180"/>
      </w:pPr>
    </w:lvl>
  </w:abstractNum>
  <w:abstractNum w:abstractNumId="14" w15:restartNumberingAfterBreak="0">
    <w:nsid w:val="43F837F7"/>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8E413D0"/>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6A0BDB"/>
    <w:multiLevelType w:val="hybridMultilevel"/>
    <w:tmpl w:val="803615FA"/>
    <w:lvl w:ilvl="0" w:tplc="8D1CEAF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1BC6B66"/>
    <w:multiLevelType w:val="hybridMultilevel"/>
    <w:tmpl w:val="EA64C70E"/>
    <w:lvl w:ilvl="0" w:tplc="500A0284">
      <w:start w:val="1"/>
      <w:numFmt w:val="upperLetter"/>
      <w:lvlText w:val="%1."/>
      <w:lvlJc w:val="left"/>
      <w:pPr>
        <w:ind w:left="663" w:hanging="360"/>
      </w:pPr>
      <w:rPr>
        <w:b/>
        <w:bCs/>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1"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7395B10"/>
    <w:multiLevelType w:val="hybridMultilevel"/>
    <w:tmpl w:val="DDEAE960"/>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23" w15:restartNumberingAfterBreak="0">
    <w:nsid w:val="5D710778"/>
    <w:multiLevelType w:val="hybridMultilevel"/>
    <w:tmpl w:val="EDA2F92A"/>
    <w:lvl w:ilvl="0" w:tplc="4DE851AE">
      <w:start w:val="1"/>
      <w:numFmt w:val="decimal"/>
      <w:lvlText w:val="%1."/>
      <w:lvlJc w:val="left"/>
      <w:pPr>
        <w:ind w:left="720" w:hanging="360"/>
      </w:pPr>
      <w:rPr>
        <w:b/>
        <w:bCs/>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73702AD"/>
    <w:multiLevelType w:val="hybridMultilevel"/>
    <w:tmpl w:val="89F620C8"/>
    <w:lvl w:ilvl="0" w:tplc="DFCAE198">
      <w:start w:val="1"/>
      <w:numFmt w:val="lowerLetter"/>
      <w:lvlText w:val="%1)"/>
      <w:lvlJc w:val="left"/>
      <w:pPr>
        <w:ind w:left="1383" w:hanging="360"/>
      </w:pPr>
      <w:rPr>
        <w:b/>
        <w:bCs/>
      </w:rPr>
    </w:lvl>
    <w:lvl w:ilvl="1" w:tplc="04160019" w:tentative="1">
      <w:start w:val="1"/>
      <w:numFmt w:val="lowerLetter"/>
      <w:lvlText w:val="%2."/>
      <w:lvlJc w:val="left"/>
      <w:pPr>
        <w:ind w:left="2103" w:hanging="360"/>
      </w:pPr>
    </w:lvl>
    <w:lvl w:ilvl="2" w:tplc="0416001B" w:tentative="1">
      <w:start w:val="1"/>
      <w:numFmt w:val="lowerRoman"/>
      <w:lvlText w:val="%3."/>
      <w:lvlJc w:val="right"/>
      <w:pPr>
        <w:ind w:left="2823" w:hanging="180"/>
      </w:pPr>
    </w:lvl>
    <w:lvl w:ilvl="3" w:tplc="0416000F" w:tentative="1">
      <w:start w:val="1"/>
      <w:numFmt w:val="decimal"/>
      <w:lvlText w:val="%4."/>
      <w:lvlJc w:val="left"/>
      <w:pPr>
        <w:ind w:left="3543" w:hanging="360"/>
      </w:pPr>
    </w:lvl>
    <w:lvl w:ilvl="4" w:tplc="04160019" w:tentative="1">
      <w:start w:val="1"/>
      <w:numFmt w:val="lowerLetter"/>
      <w:lvlText w:val="%5."/>
      <w:lvlJc w:val="left"/>
      <w:pPr>
        <w:ind w:left="4263" w:hanging="360"/>
      </w:pPr>
    </w:lvl>
    <w:lvl w:ilvl="5" w:tplc="0416001B" w:tentative="1">
      <w:start w:val="1"/>
      <w:numFmt w:val="lowerRoman"/>
      <w:lvlText w:val="%6."/>
      <w:lvlJc w:val="right"/>
      <w:pPr>
        <w:ind w:left="4983" w:hanging="180"/>
      </w:pPr>
    </w:lvl>
    <w:lvl w:ilvl="6" w:tplc="0416000F" w:tentative="1">
      <w:start w:val="1"/>
      <w:numFmt w:val="decimal"/>
      <w:lvlText w:val="%7."/>
      <w:lvlJc w:val="left"/>
      <w:pPr>
        <w:ind w:left="5703" w:hanging="360"/>
      </w:pPr>
    </w:lvl>
    <w:lvl w:ilvl="7" w:tplc="04160019" w:tentative="1">
      <w:start w:val="1"/>
      <w:numFmt w:val="lowerLetter"/>
      <w:lvlText w:val="%8."/>
      <w:lvlJc w:val="left"/>
      <w:pPr>
        <w:ind w:left="6423" w:hanging="360"/>
      </w:pPr>
    </w:lvl>
    <w:lvl w:ilvl="8" w:tplc="0416001B" w:tentative="1">
      <w:start w:val="1"/>
      <w:numFmt w:val="lowerRoman"/>
      <w:lvlText w:val="%9."/>
      <w:lvlJc w:val="right"/>
      <w:pPr>
        <w:ind w:left="7143" w:hanging="180"/>
      </w:pPr>
    </w:lvl>
  </w:abstractNum>
  <w:abstractNum w:abstractNumId="25"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1F47371"/>
    <w:multiLevelType w:val="hybridMultilevel"/>
    <w:tmpl w:val="4E16082E"/>
    <w:lvl w:ilvl="0" w:tplc="17CE8D70">
      <w:start w:val="1"/>
      <w:numFmt w:val="decimal"/>
      <w:lvlText w:val="%1."/>
      <w:lvlJc w:val="left"/>
      <w:pPr>
        <w:ind w:left="663" w:hanging="360"/>
      </w:pPr>
      <w:rPr>
        <w:b/>
        <w:bCs/>
        <w:i w:val="0"/>
        <w:iCs w:val="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8" w15:restartNumberingAfterBreak="0">
    <w:nsid w:val="73B066EC"/>
    <w:multiLevelType w:val="hybridMultilevel"/>
    <w:tmpl w:val="AFCA59C0"/>
    <w:lvl w:ilvl="0" w:tplc="7DC8C6CC">
      <w:start w:val="1"/>
      <w:numFmt w:val="lowerLetter"/>
      <w:lvlText w:val="%1)"/>
      <w:lvlJc w:val="left"/>
      <w:pPr>
        <w:ind w:left="1434" w:hanging="360"/>
      </w:pPr>
      <w:rPr>
        <w:b/>
        <w:bCs/>
        <w:sz w:val="20"/>
        <w:szCs w:val="20"/>
      </w:r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29" w15:restartNumberingAfterBreak="0">
    <w:nsid w:val="7B7214D1"/>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BA95A33"/>
    <w:multiLevelType w:val="hybridMultilevel"/>
    <w:tmpl w:val="6A8ABD44"/>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31" w15:restartNumberingAfterBreak="0">
    <w:nsid w:val="7BC80367"/>
    <w:multiLevelType w:val="hybridMultilevel"/>
    <w:tmpl w:val="515A5A72"/>
    <w:lvl w:ilvl="0" w:tplc="17CE8D70">
      <w:start w:val="1"/>
      <w:numFmt w:val="decimal"/>
      <w:lvlText w:val="%1."/>
      <w:lvlJc w:val="left"/>
      <w:pPr>
        <w:ind w:left="663" w:hanging="360"/>
      </w:pPr>
      <w:rPr>
        <w:b/>
        <w:bCs/>
        <w:i w:val="0"/>
        <w:iCs w:val="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2" w15:restartNumberingAfterBreak="0">
    <w:nsid w:val="7DCE0ACA"/>
    <w:multiLevelType w:val="hybridMultilevel"/>
    <w:tmpl w:val="2536DB30"/>
    <w:lvl w:ilvl="0" w:tplc="6EA889C0">
      <w:start w:val="1"/>
      <w:numFmt w:val="lowerLetter"/>
      <w:lvlText w:val="%1-"/>
      <w:lvlJc w:val="left"/>
      <w:pPr>
        <w:ind w:left="720" w:hanging="360"/>
      </w:pPr>
      <w:rPr>
        <w:rFonts w:asciiTheme="minorHAnsi" w:hAnsiTheme="minorHAnsi" w:hint="default"/>
        <w:i/>
        <w:iCs w:val="0"/>
        <w:color w:val="A6A6A6" w:themeColor="background1" w:themeShade="A6"/>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29276620">
    <w:abstractNumId w:val="18"/>
  </w:num>
  <w:num w:numId="2" w16cid:durableId="164172069">
    <w:abstractNumId w:val="8"/>
  </w:num>
  <w:num w:numId="3" w16cid:durableId="1767075474">
    <w:abstractNumId w:val="8"/>
    <w:lvlOverride w:ilvl="0">
      <w:startOverride w:val="1"/>
    </w:lvlOverride>
  </w:num>
  <w:num w:numId="4" w16cid:durableId="546256871">
    <w:abstractNumId w:val="8"/>
  </w:num>
  <w:num w:numId="5" w16cid:durableId="408163675">
    <w:abstractNumId w:val="8"/>
    <w:lvlOverride w:ilvl="0">
      <w:startOverride w:val="1"/>
    </w:lvlOverride>
  </w:num>
  <w:num w:numId="6" w16cid:durableId="1343780753">
    <w:abstractNumId w:val="8"/>
  </w:num>
  <w:num w:numId="7" w16cid:durableId="888225465">
    <w:abstractNumId w:val="8"/>
    <w:lvlOverride w:ilvl="0">
      <w:startOverride w:val="1"/>
    </w:lvlOverride>
  </w:num>
  <w:num w:numId="8" w16cid:durableId="1185289052">
    <w:abstractNumId w:val="8"/>
  </w:num>
  <w:num w:numId="9" w16cid:durableId="1365860766">
    <w:abstractNumId w:val="4"/>
  </w:num>
  <w:num w:numId="10" w16cid:durableId="892545553">
    <w:abstractNumId w:val="21"/>
  </w:num>
  <w:num w:numId="11" w16cid:durableId="1459183215">
    <w:abstractNumId w:val="3"/>
  </w:num>
  <w:num w:numId="12" w16cid:durableId="1926265124">
    <w:abstractNumId w:val="7"/>
  </w:num>
  <w:num w:numId="13" w16cid:durableId="1856731273">
    <w:abstractNumId w:val="6"/>
  </w:num>
  <w:num w:numId="14" w16cid:durableId="1512909291">
    <w:abstractNumId w:val="25"/>
  </w:num>
  <w:num w:numId="15" w16cid:durableId="391197611">
    <w:abstractNumId w:val="1"/>
  </w:num>
  <w:num w:numId="16" w16cid:durableId="1424032971">
    <w:abstractNumId w:val="17"/>
  </w:num>
  <w:num w:numId="17" w16cid:durableId="2139371668">
    <w:abstractNumId w:val="12"/>
  </w:num>
  <w:num w:numId="18" w16cid:durableId="1178691361">
    <w:abstractNumId w:val="15"/>
  </w:num>
  <w:num w:numId="19" w16cid:durableId="909654807">
    <w:abstractNumId w:val="26"/>
  </w:num>
  <w:num w:numId="20" w16cid:durableId="88237348">
    <w:abstractNumId w:val="31"/>
  </w:num>
  <w:num w:numId="21" w16cid:durableId="1870339521">
    <w:abstractNumId w:val="27"/>
  </w:num>
  <w:num w:numId="22" w16cid:durableId="166018151">
    <w:abstractNumId w:val="24"/>
  </w:num>
  <w:num w:numId="23" w16cid:durableId="67577670">
    <w:abstractNumId w:val="20"/>
  </w:num>
  <w:num w:numId="24" w16cid:durableId="1931429774">
    <w:abstractNumId w:val="23"/>
  </w:num>
  <w:num w:numId="25" w16cid:durableId="700907633">
    <w:abstractNumId w:val="2"/>
  </w:num>
  <w:num w:numId="26" w16cid:durableId="2139180290">
    <w:abstractNumId w:val="9"/>
  </w:num>
  <w:num w:numId="27" w16cid:durableId="1801412242">
    <w:abstractNumId w:val="28"/>
  </w:num>
  <w:num w:numId="28" w16cid:durableId="1889679096">
    <w:abstractNumId w:val="19"/>
  </w:num>
  <w:num w:numId="29" w16cid:durableId="985430041">
    <w:abstractNumId w:val="14"/>
  </w:num>
  <w:num w:numId="30" w16cid:durableId="95054058">
    <w:abstractNumId w:val="13"/>
  </w:num>
  <w:num w:numId="31" w16cid:durableId="1061565286">
    <w:abstractNumId w:val="29"/>
  </w:num>
  <w:num w:numId="32" w16cid:durableId="715355616">
    <w:abstractNumId w:val="22"/>
  </w:num>
  <w:num w:numId="33" w16cid:durableId="1231043772">
    <w:abstractNumId w:val="0"/>
  </w:num>
  <w:num w:numId="34" w16cid:durableId="442967750">
    <w:abstractNumId w:val="16"/>
  </w:num>
  <w:num w:numId="35" w16cid:durableId="2130466789">
    <w:abstractNumId w:val="11"/>
  </w:num>
  <w:num w:numId="36" w16cid:durableId="1041125705">
    <w:abstractNumId w:val="30"/>
  </w:num>
  <w:num w:numId="37" w16cid:durableId="2072457047">
    <w:abstractNumId w:val="5"/>
  </w:num>
  <w:num w:numId="38" w16cid:durableId="1152672187">
    <w:abstractNumId w:val="10"/>
  </w:num>
  <w:num w:numId="39" w16cid:durableId="184716369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1" w:cryptProviderType="rsaAES" w:cryptAlgorithmClass="hash" w:cryptAlgorithmType="typeAny" w:cryptAlgorithmSid="14" w:cryptSpinCount="100000" w:hash="VOqL0H94Fvd5uxZc0q5L0C9S+IvRns159HQM/1voJCTGAH8VrOGkrGDmo/SrxVoi08lH2Mx8+w0c1JwbRNxLfA==" w:salt="A6Q5/vJRQsUAtHkoaoOcQ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1052"/>
    <w:rsid w:val="0001413C"/>
    <w:rsid w:val="00020514"/>
    <w:rsid w:val="000258DE"/>
    <w:rsid w:val="00031462"/>
    <w:rsid w:val="00031465"/>
    <w:rsid w:val="00034B13"/>
    <w:rsid w:val="00037806"/>
    <w:rsid w:val="0004281E"/>
    <w:rsid w:val="00044CA8"/>
    <w:rsid w:val="00057C72"/>
    <w:rsid w:val="00060B02"/>
    <w:rsid w:val="00063E90"/>
    <w:rsid w:val="0007190F"/>
    <w:rsid w:val="000769CE"/>
    <w:rsid w:val="00081AAC"/>
    <w:rsid w:val="00083005"/>
    <w:rsid w:val="00084635"/>
    <w:rsid w:val="00094B20"/>
    <w:rsid w:val="000A45F1"/>
    <w:rsid w:val="000A5875"/>
    <w:rsid w:val="000B3CAE"/>
    <w:rsid w:val="000B4CF0"/>
    <w:rsid w:val="000B6A27"/>
    <w:rsid w:val="000C3AAD"/>
    <w:rsid w:val="000C4C9A"/>
    <w:rsid w:val="000E3357"/>
    <w:rsid w:val="000E5F19"/>
    <w:rsid w:val="000F03B8"/>
    <w:rsid w:val="000F56A6"/>
    <w:rsid w:val="000F6561"/>
    <w:rsid w:val="00102B0A"/>
    <w:rsid w:val="0010768E"/>
    <w:rsid w:val="001257B5"/>
    <w:rsid w:val="00126049"/>
    <w:rsid w:val="00127535"/>
    <w:rsid w:val="00134C34"/>
    <w:rsid w:val="001356A3"/>
    <w:rsid w:val="00136AB9"/>
    <w:rsid w:val="001371B4"/>
    <w:rsid w:val="00137F43"/>
    <w:rsid w:val="00140A92"/>
    <w:rsid w:val="00142C6D"/>
    <w:rsid w:val="001443C9"/>
    <w:rsid w:val="00146541"/>
    <w:rsid w:val="00147F11"/>
    <w:rsid w:val="0015379A"/>
    <w:rsid w:val="00162E6B"/>
    <w:rsid w:val="00190B50"/>
    <w:rsid w:val="00191039"/>
    <w:rsid w:val="00193239"/>
    <w:rsid w:val="00194F18"/>
    <w:rsid w:val="00195C95"/>
    <w:rsid w:val="00196A5D"/>
    <w:rsid w:val="0019739A"/>
    <w:rsid w:val="001A4A27"/>
    <w:rsid w:val="001A70CC"/>
    <w:rsid w:val="001B0D53"/>
    <w:rsid w:val="001B1661"/>
    <w:rsid w:val="001B2E1E"/>
    <w:rsid w:val="001B424E"/>
    <w:rsid w:val="001C5406"/>
    <w:rsid w:val="001C671E"/>
    <w:rsid w:val="001C7145"/>
    <w:rsid w:val="001D17DE"/>
    <w:rsid w:val="001D348B"/>
    <w:rsid w:val="001E7676"/>
    <w:rsid w:val="001E7D09"/>
    <w:rsid w:val="001F04FE"/>
    <w:rsid w:val="001F1D90"/>
    <w:rsid w:val="001F7927"/>
    <w:rsid w:val="00205881"/>
    <w:rsid w:val="00207285"/>
    <w:rsid w:val="00210366"/>
    <w:rsid w:val="00210946"/>
    <w:rsid w:val="00212051"/>
    <w:rsid w:val="00212610"/>
    <w:rsid w:val="00213D07"/>
    <w:rsid w:val="002145D3"/>
    <w:rsid w:val="00222D76"/>
    <w:rsid w:val="002232CA"/>
    <w:rsid w:val="0022338B"/>
    <w:rsid w:val="00225290"/>
    <w:rsid w:val="002265F9"/>
    <w:rsid w:val="002327AC"/>
    <w:rsid w:val="00236FCA"/>
    <w:rsid w:val="00242E78"/>
    <w:rsid w:val="00243193"/>
    <w:rsid w:val="00250242"/>
    <w:rsid w:val="00251519"/>
    <w:rsid w:val="0025671E"/>
    <w:rsid w:val="00256EE2"/>
    <w:rsid w:val="002604AF"/>
    <w:rsid w:val="00262DD7"/>
    <w:rsid w:val="00264DE2"/>
    <w:rsid w:val="00271BBE"/>
    <w:rsid w:val="00276CB9"/>
    <w:rsid w:val="002828B0"/>
    <w:rsid w:val="00287882"/>
    <w:rsid w:val="0029156F"/>
    <w:rsid w:val="002936EB"/>
    <w:rsid w:val="002A03DC"/>
    <w:rsid w:val="002A1A67"/>
    <w:rsid w:val="002B3343"/>
    <w:rsid w:val="002C0D8F"/>
    <w:rsid w:val="002C77A5"/>
    <w:rsid w:val="002D0299"/>
    <w:rsid w:val="002D0AC5"/>
    <w:rsid w:val="002D10E9"/>
    <w:rsid w:val="002D1E38"/>
    <w:rsid w:val="002D1F95"/>
    <w:rsid w:val="002D3E4D"/>
    <w:rsid w:val="002D4A50"/>
    <w:rsid w:val="002D58A4"/>
    <w:rsid w:val="002D70C9"/>
    <w:rsid w:val="002E36DA"/>
    <w:rsid w:val="002E4F8F"/>
    <w:rsid w:val="002E6719"/>
    <w:rsid w:val="002E6CE7"/>
    <w:rsid w:val="002F05E6"/>
    <w:rsid w:val="002F3168"/>
    <w:rsid w:val="002F3990"/>
    <w:rsid w:val="002F4D67"/>
    <w:rsid w:val="0030030E"/>
    <w:rsid w:val="0030445A"/>
    <w:rsid w:val="003119B5"/>
    <w:rsid w:val="00322C37"/>
    <w:rsid w:val="00323115"/>
    <w:rsid w:val="00331C98"/>
    <w:rsid w:val="00332578"/>
    <w:rsid w:val="003342EF"/>
    <w:rsid w:val="00336382"/>
    <w:rsid w:val="00337048"/>
    <w:rsid w:val="00346981"/>
    <w:rsid w:val="00347597"/>
    <w:rsid w:val="0035291E"/>
    <w:rsid w:val="00360820"/>
    <w:rsid w:val="00363775"/>
    <w:rsid w:val="00364A48"/>
    <w:rsid w:val="00367961"/>
    <w:rsid w:val="003707FB"/>
    <w:rsid w:val="00372499"/>
    <w:rsid w:val="003779AD"/>
    <w:rsid w:val="003925AD"/>
    <w:rsid w:val="00394021"/>
    <w:rsid w:val="00395689"/>
    <w:rsid w:val="003A09E0"/>
    <w:rsid w:val="003A5469"/>
    <w:rsid w:val="003B068D"/>
    <w:rsid w:val="003B4A08"/>
    <w:rsid w:val="003B573D"/>
    <w:rsid w:val="003B7830"/>
    <w:rsid w:val="003C0537"/>
    <w:rsid w:val="003C18DF"/>
    <w:rsid w:val="003C3C47"/>
    <w:rsid w:val="003C5A1D"/>
    <w:rsid w:val="003C6755"/>
    <w:rsid w:val="003C7658"/>
    <w:rsid w:val="003D2D2F"/>
    <w:rsid w:val="003E0199"/>
    <w:rsid w:val="003E19D9"/>
    <w:rsid w:val="003E7C1A"/>
    <w:rsid w:val="004044B8"/>
    <w:rsid w:val="00407DA8"/>
    <w:rsid w:val="00411A0E"/>
    <w:rsid w:val="00417C97"/>
    <w:rsid w:val="0042015B"/>
    <w:rsid w:val="0042072A"/>
    <w:rsid w:val="00422FC6"/>
    <w:rsid w:val="00423613"/>
    <w:rsid w:val="0043422D"/>
    <w:rsid w:val="00434503"/>
    <w:rsid w:val="004350AA"/>
    <w:rsid w:val="00442B2E"/>
    <w:rsid w:val="004430E2"/>
    <w:rsid w:val="00443C25"/>
    <w:rsid w:val="004470FF"/>
    <w:rsid w:val="0045661D"/>
    <w:rsid w:val="00466C3F"/>
    <w:rsid w:val="00473F39"/>
    <w:rsid w:val="00481CC6"/>
    <w:rsid w:val="0048394F"/>
    <w:rsid w:val="00486E36"/>
    <w:rsid w:val="00487856"/>
    <w:rsid w:val="0049007B"/>
    <w:rsid w:val="004927DE"/>
    <w:rsid w:val="00492E2D"/>
    <w:rsid w:val="004942B6"/>
    <w:rsid w:val="004A09B4"/>
    <w:rsid w:val="004A3722"/>
    <w:rsid w:val="004A4A6D"/>
    <w:rsid w:val="004B1DCE"/>
    <w:rsid w:val="004B4801"/>
    <w:rsid w:val="004B7005"/>
    <w:rsid w:val="004C113B"/>
    <w:rsid w:val="004C3CBD"/>
    <w:rsid w:val="004C6538"/>
    <w:rsid w:val="004D2528"/>
    <w:rsid w:val="004D57E6"/>
    <w:rsid w:val="004E1427"/>
    <w:rsid w:val="004E28A1"/>
    <w:rsid w:val="004E41EE"/>
    <w:rsid w:val="004E48ED"/>
    <w:rsid w:val="004E4DB6"/>
    <w:rsid w:val="004E6921"/>
    <w:rsid w:val="004E7737"/>
    <w:rsid w:val="004F63A7"/>
    <w:rsid w:val="00503455"/>
    <w:rsid w:val="005144AE"/>
    <w:rsid w:val="005164F6"/>
    <w:rsid w:val="005244A0"/>
    <w:rsid w:val="0054750E"/>
    <w:rsid w:val="00552B76"/>
    <w:rsid w:val="00556D33"/>
    <w:rsid w:val="0056478F"/>
    <w:rsid w:val="00571601"/>
    <w:rsid w:val="0058232B"/>
    <w:rsid w:val="00582ACE"/>
    <w:rsid w:val="00585652"/>
    <w:rsid w:val="005911B5"/>
    <w:rsid w:val="00592B50"/>
    <w:rsid w:val="00592CCF"/>
    <w:rsid w:val="005938D4"/>
    <w:rsid w:val="005A041E"/>
    <w:rsid w:val="005A585F"/>
    <w:rsid w:val="005A5C5C"/>
    <w:rsid w:val="005A6605"/>
    <w:rsid w:val="005A7520"/>
    <w:rsid w:val="005B48B4"/>
    <w:rsid w:val="005C0D00"/>
    <w:rsid w:val="005C46CF"/>
    <w:rsid w:val="005D2D83"/>
    <w:rsid w:val="005D6EA4"/>
    <w:rsid w:val="005E3417"/>
    <w:rsid w:val="005E488C"/>
    <w:rsid w:val="005E491F"/>
    <w:rsid w:val="005E58A5"/>
    <w:rsid w:val="005E6768"/>
    <w:rsid w:val="005E7B34"/>
    <w:rsid w:val="005F2D4B"/>
    <w:rsid w:val="005F6698"/>
    <w:rsid w:val="005F6AB4"/>
    <w:rsid w:val="00601699"/>
    <w:rsid w:val="006032F3"/>
    <w:rsid w:val="00617AC2"/>
    <w:rsid w:val="00617D31"/>
    <w:rsid w:val="00620F4B"/>
    <w:rsid w:val="00624F55"/>
    <w:rsid w:val="00631BC9"/>
    <w:rsid w:val="00632901"/>
    <w:rsid w:val="006338B1"/>
    <w:rsid w:val="00636B47"/>
    <w:rsid w:val="0064692F"/>
    <w:rsid w:val="00667CE0"/>
    <w:rsid w:val="006719C4"/>
    <w:rsid w:val="00674099"/>
    <w:rsid w:val="00675FC3"/>
    <w:rsid w:val="00676241"/>
    <w:rsid w:val="006808F8"/>
    <w:rsid w:val="00683DC1"/>
    <w:rsid w:val="00685A30"/>
    <w:rsid w:val="00693BB5"/>
    <w:rsid w:val="006955C1"/>
    <w:rsid w:val="006956CE"/>
    <w:rsid w:val="006A48BE"/>
    <w:rsid w:val="006B2953"/>
    <w:rsid w:val="006C24AD"/>
    <w:rsid w:val="006C4287"/>
    <w:rsid w:val="006C4635"/>
    <w:rsid w:val="006C46E6"/>
    <w:rsid w:val="006C5DE9"/>
    <w:rsid w:val="006D013E"/>
    <w:rsid w:val="006D0EA6"/>
    <w:rsid w:val="006E2793"/>
    <w:rsid w:val="006E4161"/>
    <w:rsid w:val="006E4324"/>
    <w:rsid w:val="006F4D8E"/>
    <w:rsid w:val="00701AD6"/>
    <w:rsid w:val="00704677"/>
    <w:rsid w:val="007106F9"/>
    <w:rsid w:val="0071179D"/>
    <w:rsid w:val="0071378D"/>
    <w:rsid w:val="00713FB1"/>
    <w:rsid w:val="0071440B"/>
    <w:rsid w:val="007209A7"/>
    <w:rsid w:val="00722696"/>
    <w:rsid w:val="00722800"/>
    <w:rsid w:val="00722AD8"/>
    <w:rsid w:val="00726001"/>
    <w:rsid w:val="0073629C"/>
    <w:rsid w:val="0074097E"/>
    <w:rsid w:val="00750CEE"/>
    <w:rsid w:val="00752FA3"/>
    <w:rsid w:val="00753C94"/>
    <w:rsid w:val="00760E40"/>
    <w:rsid w:val="00762324"/>
    <w:rsid w:val="00762FFC"/>
    <w:rsid w:val="0076779D"/>
    <w:rsid w:val="00770862"/>
    <w:rsid w:val="007708EF"/>
    <w:rsid w:val="007738F6"/>
    <w:rsid w:val="007A17FC"/>
    <w:rsid w:val="007A4948"/>
    <w:rsid w:val="007C3D06"/>
    <w:rsid w:val="007C41C5"/>
    <w:rsid w:val="007C4AC0"/>
    <w:rsid w:val="007C750F"/>
    <w:rsid w:val="007D2803"/>
    <w:rsid w:val="007E1C85"/>
    <w:rsid w:val="007E3B78"/>
    <w:rsid w:val="007E52E2"/>
    <w:rsid w:val="007F333D"/>
    <w:rsid w:val="007F6E69"/>
    <w:rsid w:val="00802E8E"/>
    <w:rsid w:val="0080420E"/>
    <w:rsid w:val="008062C7"/>
    <w:rsid w:val="00807570"/>
    <w:rsid w:val="008076AB"/>
    <w:rsid w:val="00807E41"/>
    <w:rsid w:val="00812960"/>
    <w:rsid w:val="008137D7"/>
    <w:rsid w:val="00814C0A"/>
    <w:rsid w:val="008160DB"/>
    <w:rsid w:val="0082409E"/>
    <w:rsid w:val="00824DEA"/>
    <w:rsid w:val="008251F8"/>
    <w:rsid w:val="008338E0"/>
    <w:rsid w:val="0083645D"/>
    <w:rsid w:val="00836B6D"/>
    <w:rsid w:val="00837785"/>
    <w:rsid w:val="008450BF"/>
    <w:rsid w:val="00850FFE"/>
    <w:rsid w:val="0085376E"/>
    <w:rsid w:val="00855D29"/>
    <w:rsid w:val="00860717"/>
    <w:rsid w:val="008614BB"/>
    <w:rsid w:val="00861656"/>
    <w:rsid w:val="00862851"/>
    <w:rsid w:val="008636B9"/>
    <w:rsid w:val="008645DD"/>
    <w:rsid w:val="0087052A"/>
    <w:rsid w:val="00870E35"/>
    <w:rsid w:val="0087300B"/>
    <w:rsid w:val="008745E8"/>
    <w:rsid w:val="00880EBF"/>
    <w:rsid w:val="008812A5"/>
    <w:rsid w:val="0088609F"/>
    <w:rsid w:val="008874AE"/>
    <w:rsid w:val="00893357"/>
    <w:rsid w:val="008A7F87"/>
    <w:rsid w:val="008B7729"/>
    <w:rsid w:val="008C5C2E"/>
    <w:rsid w:val="008E2D39"/>
    <w:rsid w:val="008E4664"/>
    <w:rsid w:val="008E4A51"/>
    <w:rsid w:val="008E694D"/>
    <w:rsid w:val="008E74B9"/>
    <w:rsid w:val="008F1F44"/>
    <w:rsid w:val="00904A41"/>
    <w:rsid w:val="00905DDE"/>
    <w:rsid w:val="00905E55"/>
    <w:rsid w:val="0090792C"/>
    <w:rsid w:val="0091035E"/>
    <w:rsid w:val="0091121B"/>
    <w:rsid w:val="00913611"/>
    <w:rsid w:val="0091672B"/>
    <w:rsid w:val="00923F98"/>
    <w:rsid w:val="00944E44"/>
    <w:rsid w:val="00950B63"/>
    <w:rsid w:val="009529E2"/>
    <w:rsid w:val="00952E5B"/>
    <w:rsid w:val="00954150"/>
    <w:rsid w:val="00955687"/>
    <w:rsid w:val="009601AD"/>
    <w:rsid w:val="0096377F"/>
    <w:rsid w:val="009676AC"/>
    <w:rsid w:val="00972258"/>
    <w:rsid w:val="00974578"/>
    <w:rsid w:val="00980DEB"/>
    <w:rsid w:val="00980FF6"/>
    <w:rsid w:val="0098216D"/>
    <w:rsid w:val="00995A80"/>
    <w:rsid w:val="009A0D68"/>
    <w:rsid w:val="009B2DDE"/>
    <w:rsid w:val="009B485A"/>
    <w:rsid w:val="009B6E7E"/>
    <w:rsid w:val="009C0590"/>
    <w:rsid w:val="009C3B21"/>
    <w:rsid w:val="009D023B"/>
    <w:rsid w:val="009D12CF"/>
    <w:rsid w:val="009D5022"/>
    <w:rsid w:val="009D67EC"/>
    <w:rsid w:val="009F406B"/>
    <w:rsid w:val="009F5D20"/>
    <w:rsid w:val="00A00A09"/>
    <w:rsid w:val="00A118B8"/>
    <w:rsid w:val="00A16185"/>
    <w:rsid w:val="00A1682B"/>
    <w:rsid w:val="00A22B0A"/>
    <w:rsid w:val="00A241A7"/>
    <w:rsid w:val="00A412E4"/>
    <w:rsid w:val="00A4370F"/>
    <w:rsid w:val="00A44191"/>
    <w:rsid w:val="00A5267B"/>
    <w:rsid w:val="00A53DD6"/>
    <w:rsid w:val="00A549ED"/>
    <w:rsid w:val="00A57A7F"/>
    <w:rsid w:val="00A63D08"/>
    <w:rsid w:val="00A65503"/>
    <w:rsid w:val="00A71861"/>
    <w:rsid w:val="00A76961"/>
    <w:rsid w:val="00A77F15"/>
    <w:rsid w:val="00A82C46"/>
    <w:rsid w:val="00A87097"/>
    <w:rsid w:val="00A9008A"/>
    <w:rsid w:val="00A9294F"/>
    <w:rsid w:val="00A92AAC"/>
    <w:rsid w:val="00A96981"/>
    <w:rsid w:val="00AA344E"/>
    <w:rsid w:val="00AB0291"/>
    <w:rsid w:val="00AB04A5"/>
    <w:rsid w:val="00AB17FC"/>
    <w:rsid w:val="00AB6B88"/>
    <w:rsid w:val="00AC0298"/>
    <w:rsid w:val="00AC178B"/>
    <w:rsid w:val="00AC1AB0"/>
    <w:rsid w:val="00AC362A"/>
    <w:rsid w:val="00AC4B21"/>
    <w:rsid w:val="00AC5920"/>
    <w:rsid w:val="00AC5E01"/>
    <w:rsid w:val="00AC655F"/>
    <w:rsid w:val="00AC770A"/>
    <w:rsid w:val="00AD159C"/>
    <w:rsid w:val="00AD6A2E"/>
    <w:rsid w:val="00AE1864"/>
    <w:rsid w:val="00AE1D8E"/>
    <w:rsid w:val="00AE206C"/>
    <w:rsid w:val="00AE2EEE"/>
    <w:rsid w:val="00AE734D"/>
    <w:rsid w:val="00AF569A"/>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2455E"/>
    <w:rsid w:val="00B30A9C"/>
    <w:rsid w:val="00B30D54"/>
    <w:rsid w:val="00B32EBF"/>
    <w:rsid w:val="00B345F3"/>
    <w:rsid w:val="00B350EC"/>
    <w:rsid w:val="00B433CC"/>
    <w:rsid w:val="00B43EDA"/>
    <w:rsid w:val="00B4711C"/>
    <w:rsid w:val="00B506FF"/>
    <w:rsid w:val="00B61C24"/>
    <w:rsid w:val="00B627B2"/>
    <w:rsid w:val="00B70A54"/>
    <w:rsid w:val="00B71D11"/>
    <w:rsid w:val="00B71E2B"/>
    <w:rsid w:val="00B72313"/>
    <w:rsid w:val="00B74774"/>
    <w:rsid w:val="00B76BA6"/>
    <w:rsid w:val="00B80DAF"/>
    <w:rsid w:val="00B91C12"/>
    <w:rsid w:val="00B93D39"/>
    <w:rsid w:val="00B941D4"/>
    <w:rsid w:val="00B95451"/>
    <w:rsid w:val="00BA1BAD"/>
    <w:rsid w:val="00BA474A"/>
    <w:rsid w:val="00BA6D84"/>
    <w:rsid w:val="00BB024F"/>
    <w:rsid w:val="00BB3B91"/>
    <w:rsid w:val="00BB598E"/>
    <w:rsid w:val="00BB678A"/>
    <w:rsid w:val="00BC419F"/>
    <w:rsid w:val="00BC5665"/>
    <w:rsid w:val="00BD019A"/>
    <w:rsid w:val="00BD41DC"/>
    <w:rsid w:val="00BD53F1"/>
    <w:rsid w:val="00BD6253"/>
    <w:rsid w:val="00BE7C20"/>
    <w:rsid w:val="00BF1BB0"/>
    <w:rsid w:val="00BF1E58"/>
    <w:rsid w:val="00BF509F"/>
    <w:rsid w:val="00BF5ED5"/>
    <w:rsid w:val="00C0084F"/>
    <w:rsid w:val="00C03193"/>
    <w:rsid w:val="00C06E6F"/>
    <w:rsid w:val="00C13149"/>
    <w:rsid w:val="00C1424D"/>
    <w:rsid w:val="00C27E4F"/>
    <w:rsid w:val="00C3036E"/>
    <w:rsid w:val="00C324E9"/>
    <w:rsid w:val="00C33E2E"/>
    <w:rsid w:val="00C405CA"/>
    <w:rsid w:val="00C417E8"/>
    <w:rsid w:val="00C43711"/>
    <w:rsid w:val="00C450D5"/>
    <w:rsid w:val="00C50193"/>
    <w:rsid w:val="00C51AE2"/>
    <w:rsid w:val="00C54227"/>
    <w:rsid w:val="00C5526A"/>
    <w:rsid w:val="00C572C0"/>
    <w:rsid w:val="00C61144"/>
    <w:rsid w:val="00C62C48"/>
    <w:rsid w:val="00C647D6"/>
    <w:rsid w:val="00C65D14"/>
    <w:rsid w:val="00C664F0"/>
    <w:rsid w:val="00C70AB9"/>
    <w:rsid w:val="00C74C5C"/>
    <w:rsid w:val="00C80731"/>
    <w:rsid w:val="00C862C6"/>
    <w:rsid w:val="00C8707A"/>
    <w:rsid w:val="00C87FF4"/>
    <w:rsid w:val="00C91001"/>
    <w:rsid w:val="00C91669"/>
    <w:rsid w:val="00CA5091"/>
    <w:rsid w:val="00CB0FC0"/>
    <w:rsid w:val="00CB5620"/>
    <w:rsid w:val="00CB79D1"/>
    <w:rsid w:val="00CC0947"/>
    <w:rsid w:val="00CC0958"/>
    <w:rsid w:val="00CC0E44"/>
    <w:rsid w:val="00CC1858"/>
    <w:rsid w:val="00CC7811"/>
    <w:rsid w:val="00CD071F"/>
    <w:rsid w:val="00CD0FE5"/>
    <w:rsid w:val="00CD5E9E"/>
    <w:rsid w:val="00CE44A8"/>
    <w:rsid w:val="00CF5224"/>
    <w:rsid w:val="00CF5528"/>
    <w:rsid w:val="00CF6A24"/>
    <w:rsid w:val="00CF6B06"/>
    <w:rsid w:val="00CF7CE6"/>
    <w:rsid w:val="00D02FCC"/>
    <w:rsid w:val="00D0575A"/>
    <w:rsid w:val="00D05C73"/>
    <w:rsid w:val="00D10C3B"/>
    <w:rsid w:val="00D10E9A"/>
    <w:rsid w:val="00D12153"/>
    <w:rsid w:val="00D12172"/>
    <w:rsid w:val="00D17018"/>
    <w:rsid w:val="00D20F89"/>
    <w:rsid w:val="00D223F3"/>
    <w:rsid w:val="00D2401F"/>
    <w:rsid w:val="00D31754"/>
    <w:rsid w:val="00D37623"/>
    <w:rsid w:val="00D40790"/>
    <w:rsid w:val="00D4089C"/>
    <w:rsid w:val="00D44610"/>
    <w:rsid w:val="00D469D6"/>
    <w:rsid w:val="00D533F8"/>
    <w:rsid w:val="00D62CC2"/>
    <w:rsid w:val="00D648BA"/>
    <w:rsid w:val="00D7001C"/>
    <w:rsid w:val="00D8188F"/>
    <w:rsid w:val="00D86451"/>
    <w:rsid w:val="00D868A7"/>
    <w:rsid w:val="00D913BA"/>
    <w:rsid w:val="00D92093"/>
    <w:rsid w:val="00D941DA"/>
    <w:rsid w:val="00D95D16"/>
    <w:rsid w:val="00D9690E"/>
    <w:rsid w:val="00DA47F4"/>
    <w:rsid w:val="00DA7589"/>
    <w:rsid w:val="00DB04E8"/>
    <w:rsid w:val="00DB0559"/>
    <w:rsid w:val="00DB41E7"/>
    <w:rsid w:val="00DB63D2"/>
    <w:rsid w:val="00DC2A58"/>
    <w:rsid w:val="00DC2D7C"/>
    <w:rsid w:val="00DC2FBE"/>
    <w:rsid w:val="00DC4C14"/>
    <w:rsid w:val="00DC7737"/>
    <w:rsid w:val="00DD0883"/>
    <w:rsid w:val="00DD7160"/>
    <w:rsid w:val="00DE02AB"/>
    <w:rsid w:val="00DE1A76"/>
    <w:rsid w:val="00DE5FB9"/>
    <w:rsid w:val="00DE7817"/>
    <w:rsid w:val="00DF4011"/>
    <w:rsid w:val="00DF6532"/>
    <w:rsid w:val="00DF66E1"/>
    <w:rsid w:val="00DF6E49"/>
    <w:rsid w:val="00DF796D"/>
    <w:rsid w:val="00E05664"/>
    <w:rsid w:val="00E07BB2"/>
    <w:rsid w:val="00E140B6"/>
    <w:rsid w:val="00E150B0"/>
    <w:rsid w:val="00E16227"/>
    <w:rsid w:val="00E215C8"/>
    <w:rsid w:val="00E22ABE"/>
    <w:rsid w:val="00E24B12"/>
    <w:rsid w:val="00E326BE"/>
    <w:rsid w:val="00E33A96"/>
    <w:rsid w:val="00E3432B"/>
    <w:rsid w:val="00E41926"/>
    <w:rsid w:val="00E4256B"/>
    <w:rsid w:val="00E46BEE"/>
    <w:rsid w:val="00E5109F"/>
    <w:rsid w:val="00E5250E"/>
    <w:rsid w:val="00E55D46"/>
    <w:rsid w:val="00E56C18"/>
    <w:rsid w:val="00E60AA8"/>
    <w:rsid w:val="00E6601A"/>
    <w:rsid w:val="00E721D3"/>
    <w:rsid w:val="00E72BE6"/>
    <w:rsid w:val="00E752D5"/>
    <w:rsid w:val="00E753B4"/>
    <w:rsid w:val="00E76EDE"/>
    <w:rsid w:val="00E80B2D"/>
    <w:rsid w:val="00E90BBA"/>
    <w:rsid w:val="00E90C13"/>
    <w:rsid w:val="00E91609"/>
    <w:rsid w:val="00E9217F"/>
    <w:rsid w:val="00E94995"/>
    <w:rsid w:val="00EA2C2A"/>
    <w:rsid w:val="00EB1298"/>
    <w:rsid w:val="00EB3EAE"/>
    <w:rsid w:val="00ED2B47"/>
    <w:rsid w:val="00ED4EA4"/>
    <w:rsid w:val="00ED5038"/>
    <w:rsid w:val="00ED75C3"/>
    <w:rsid w:val="00EE2779"/>
    <w:rsid w:val="00EF20B7"/>
    <w:rsid w:val="00EF230C"/>
    <w:rsid w:val="00EF294F"/>
    <w:rsid w:val="00EF2C66"/>
    <w:rsid w:val="00EF7DC6"/>
    <w:rsid w:val="00F0014C"/>
    <w:rsid w:val="00F00953"/>
    <w:rsid w:val="00F00AA6"/>
    <w:rsid w:val="00F014AC"/>
    <w:rsid w:val="00F05712"/>
    <w:rsid w:val="00F05BDD"/>
    <w:rsid w:val="00F06746"/>
    <w:rsid w:val="00F111DD"/>
    <w:rsid w:val="00F1568E"/>
    <w:rsid w:val="00F15FD9"/>
    <w:rsid w:val="00F16316"/>
    <w:rsid w:val="00F22029"/>
    <w:rsid w:val="00F22250"/>
    <w:rsid w:val="00F26428"/>
    <w:rsid w:val="00F34F05"/>
    <w:rsid w:val="00F3640F"/>
    <w:rsid w:val="00F377F2"/>
    <w:rsid w:val="00F40489"/>
    <w:rsid w:val="00F41040"/>
    <w:rsid w:val="00F5256F"/>
    <w:rsid w:val="00F527CD"/>
    <w:rsid w:val="00F52D3C"/>
    <w:rsid w:val="00F57110"/>
    <w:rsid w:val="00F57E0F"/>
    <w:rsid w:val="00F6112A"/>
    <w:rsid w:val="00F64C9C"/>
    <w:rsid w:val="00F657AF"/>
    <w:rsid w:val="00F65BCF"/>
    <w:rsid w:val="00F66481"/>
    <w:rsid w:val="00F67260"/>
    <w:rsid w:val="00F820DC"/>
    <w:rsid w:val="00F84700"/>
    <w:rsid w:val="00F86139"/>
    <w:rsid w:val="00F87909"/>
    <w:rsid w:val="00F919B8"/>
    <w:rsid w:val="00F91FA5"/>
    <w:rsid w:val="00F93691"/>
    <w:rsid w:val="00F947AB"/>
    <w:rsid w:val="00F95E91"/>
    <w:rsid w:val="00F96110"/>
    <w:rsid w:val="00F9684A"/>
    <w:rsid w:val="00FA00AC"/>
    <w:rsid w:val="00FB622B"/>
    <w:rsid w:val="00FB684F"/>
    <w:rsid w:val="00FC56BB"/>
    <w:rsid w:val="00FC666C"/>
    <w:rsid w:val="00FC6EED"/>
    <w:rsid w:val="00FC6EFF"/>
    <w:rsid w:val="00FD0B1F"/>
    <w:rsid w:val="00FD1C9F"/>
    <w:rsid w:val="00FD29DB"/>
    <w:rsid w:val="00FD5103"/>
    <w:rsid w:val="00FD74B1"/>
    <w:rsid w:val="00FE0492"/>
    <w:rsid w:val="00FE388C"/>
    <w:rsid w:val="00FF271B"/>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969273B4-E26D-409E-A275-F1987F9A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397134">
      <w:bodyDiv w:val="1"/>
      <w:marLeft w:val="0"/>
      <w:marRight w:val="0"/>
      <w:marTop w:val="0"/>
      <w:marBottom w:val="0"/>
      <w:divBdr>
        <w:top w:val="none" w:sz="0" w:space="0" w:color="auto"/>
        <w:left w:val="none" w:sz="0" w:space="0" w:color="auto"/>
        <w:bottom w:val="none" w:sz="0" w:space="0" w:color="auto"/>
        <w:right w:val="none" w:sz="0" w:space="0" w:color="auto"/>
      </w:divBdr>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8895659">
      <w:bodyDiv w:val="1"/>
      <w:marLeft w:val="0"/>
      <w:marRight w:val="0"/>
      <w:marTop w:val="0"/>
      <w:marBottom w:val="0"/>
      <w:divBdr>
        <w:top w:val="none" w:sz="0" w:space="0" w:color="auto"/>
        <w:left w:val="none" w:sz="0" w:space="0" w:color="auto"/>
        <w:bottom w:val="none" w:sz="0" w:space="0" w:color="auto"/>
        <w:right w:val="none" w:sz="0" w:space="0" w:color="auto"/>
      </w:divBdr>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111236">
      <w:bodyDiv w:val="1"/>
      <w:marLeft w:val="0"/>
      <w:marRight w:val="0"/>
      <w:marTop w:val="0"/>
      <w:marBottom w:val="0"/>
      <w:divBdr>
        <w:top w:val="none" w:sz="0" w:space="0" w:color="auto"/>
        <w:left w:val="none" w:sz="0" w:space="0" w:color="auto"/>
        <w:bottom w:val="none" w:sz="0" w:space="0" w:color="auto"/>
        <w:right w:val="none" w:sz="0" w:space="0" w:color="auto"/>
      </w:divBdr>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071429">
      <w:bodyDiv w:val="1"/>
      <w:marLeft w:val="0"/>
      <w:marRight w:val="0"/>
      <w:marTop w:val="0"/>
      <w:marBottom w:val="0"/>
      <w:divBdr>
        <w:top w:val="none" w:sz="0" w:space="0" w:color="auto"/>
        <w:left w:val="none" w:sz="0" w:space="0" w:color="auto"/>
        <w:bottom w:val="none" w:sz="0" w:space="0" w:color="auto"/>
        <w:right w:val="none" w:sz="0" w:space="0" w:color="auto"/>
      </w:divBdr>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900558">
      <w:bodyDiv w:val="1"/>
      <w:marLeft w:val="0"/>
      <w:marRight w:val="0"/>
      <w:marTop w:val="0"/>
      <w:marBottom w:val="0"/>
      <w:divBdr>
        <w:top w:val="none" w:sz="0" w:space="0" w:color="auto"/>
        <w:left w:val="none" w:sz="0" w:space="0" w:color="auto"/>
        <w:bottom w:val="none" w:sz="0" w:space="0" w:color="auto"/>
        <w:right w:val="none" w:sz="0" w:space="0" w:color="auto"/>
      </w:divBdr>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193971">
      <w:bodyDiv w:val="1"/>
      <w:marLeft w:val="0"/>
      <w:marRight w:val="0"/>
      <w:marTop w:val="0"/>
      <w:marBottom w:val="0"/>
      <w:divBdr>
        <w:top w:val="none" w:sz="0" w:space="0" w:color="auto"/>
        <w:left w:val="none" w:sz="0" w:space="0" w:color="auto"/>
        <w:bottom w:val="none" w:sz="0" w:space="0" w:color="auto"/>
        <w:right w:val="none" w:sz="0" w:space="0" w:color="auto"/>
      </w:divBdr>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16255239">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947976">
      <w:bodyDiv w:val="1"/>
      <w:marLeft w:val="0"/>
      <w:marRight w:val="0"/>
      <w:marTop w:val="0"/>
      <w:marBottom w:val="0"/>
      <w:divBdr>
        <w:top w:val="none" w:sz="0" w:space="0" w:color="auto"/>
        <w:left w:val="none" w:sz="0" w:space="0" w:color="auto"/>
        <w:bottom w:val="none" w:sz="0" w:space="0" w:color="auto"/>
        <w:right w:val="none" w:sz="0" w:space="0" w:color="auto"/>
      </w:divBdr>
    </w:div>
    <w:div w:id="1700858378">
      <w:bodyDiv w:val="1"/>
      <w:marLeft w:val="0"/>
      <w:marRight w:val="0"/>
      <w:marTop w:val="0"/>
      <w:marBottom w:val="0"/>
      <w:divBdr>
        <w:top w:val="none" w:sz="0" w:space="0" w:color="auto"/>
        <w:left w:val="none" w:sz="0" w:space="0" w:color="auto"/>
        <w:bottom w:val="none" w:sz="0" w:space="0" w:color="auto"/>
        <w:right w:val="none" w:sz="0" w:space="0" w:color="auto"/>
      </w:divBdr>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90390">
      <w:bodyDiv w:val="1"/>
      <w:marLeft w:val="0"/>
      <w:marRight w:val="0"/>
      <w:marTop w:val="0"/>
      <w:marBottom w:val="0"/>
      <w:divBdr>
        <w:top w:val="none" w:sz="0" w:space="0" w:color="auto"/>
        <w:left w:val="none" w:sz="0" w:space="0" w:color="auto"/>
        <w:bottom w:val="none" w:sz="0" w:space="0" w:color="auto"/>
        <w:right w:val="none" w:sz="0" w:space="0" w:color="auto"/>
      </w:divBdr>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2526</Words>
  <Characters>13645</Characters>
  <Application>Microsoft Office Word</Application>
  <DocSecurity>8</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André Felipe de Araújo Roque</cp:lastModifiedBy>
  <cp:revision>4</cp:revision>
  <cp:lastPrinted>2017-10-30T12:44:00Z</cp:lastPrinted>
  <dcterms:created xsi:type="dcterms:W3CDTF">2023-09-18T13:24:00Z</dcterms:created>
  <dcterms:modified xsi:type="dcterms:W3CDTF">2023-09-18T13:35:00Z</dcterms:modified>
</cp:coreProperties>
</file>