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6" w:type="dxa"/>
        <w:tblLook w:val="04A0" w:firstRow="1" w:lastRow="0" w:firstColumn="1" w:lastColumn="0" w:noHBand="0" w:noVBand="1"/>
      </w:tblPr>
      <w:tblGrid>
        <w:gridCol w:w="2130"/>
        <w:gridCol w:w="1565"/>
        <w:gridCol w:w="1991"/>
        <w:gridCol w:w="1765"/>
        <w:gridCol w:w="1765"/>
      </w:tblGrid>
      <w:tr w:rsidR="0064692F" w:rsidRPr="00682868" w14:paraId="53B86BF2" w14:textId="77777777" w:rsidTr="00212ADE">
        <w:trPr>
          <w:trHeight w:val="265"/>
        </w:trPr>
        <w:tc>
          <w:tcPr>
            <w:tcW w:w="213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5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199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CC7811" w:rsidRPr="00C473CB" w14:paraId="2A0C8FE3" w14:textId="77777777" w:rsidTr="00E624A3">
        <w:trPr>
          <w:trHeight w:val="567"/>
        </w:trPr>
        <w:tc>
          <w:tcPr>
            <w:tcW w:w="2130" w:type="dxa"/>
            <w:tcBorders>
              <w:top w:val="single" w:sz="6" w:space="0" w:color="auto"/>
              <w:left w:val="single" w:sz="4" w:space="0" w:color="auto"/>
              <w:bottom w:val="single" w:sz="4" w:space="0" w:color="auto"/>
              <w:right w:val="single" w:sz="4" w:space="0" w:color="auto"/>
            </w:tcBorders>
            <w:vAlign w:val="center"/>
          </w:tcPr>
          <w:p w14:paraId="6511F6FB" w14:textId="18BB4DE0" w:rsidR="00CC7811" w:rsidRPr="00400C78" w:rsidRDefault="00751FBD" w:rsidP="00400C78">
            <w:pPr>
              <w:spacing w:after="0" w:line="240" w:lineRule="auto"/>
              <w:jc w:val="center"/>
              <w:rPr>
                <w:rFonts w:ascii="Calibri" w:hAnsi="Calibri"/>
                <w:color w:val="000000"/>
              </w:rPr>
            </w:pPr>
            <w:r>
              <w:rPr>
                <w:rFonts w:ascii="Calibri" w:hAnsi="Calibri"/>
                <w:color w:val="000000"/>
              </w:rPr>
              <w:t>FUEL NOZZLE</w:t>
            </w:r>
          </w:p>
        </w:tc>
        <w:tc>
          <w:tcPr>
            <w:tcW w:w="1565" w:type="dxa"/>
            <w:tcBorders>
              <w:top w:val="single" w:sz="6" w:space="0" w:color="auto"/>
              <w:left w:val="single" w:sz="4" w:space="0" w:color="auto"/>
              <w:bottom w:val="single" w:sz="4" w:space="0" w:color="auto"/>
              <w:right w:val="single" w:sz="4" w:space="0" w:color="auto"/>
            </w:tcBorders>
            <w:vAlign w:val="center"/>
          </w:tcPr>
          <w:p w14:paraId="7D3CF3BD" w14:textId="77777777" w:rsidR="00CC7811" w:rsidRPr="00400C78" w:rsidRDefault="00CC7811" w:rsidP="00400C78">
            <w:pPr>
              <w:pStyle w:val="Cabealho"/>
              <w:jc w:val="center"/>
              <w:rPr>
                <w:b/>
              </w:rPr>
            </w:pPr>
          </w:p>
        </w:tc>
        <w:tc>
          <w:tcPr>
            <w:tcW w:w="1991" w:type="dxa"/>
            <w:tcBorders>
              <w:top w:val="single" w:sz="6" w:space="0" w:color="auto"/>
              <w:left w:val="single" w:sz="4" w:space="0" w:color="auto"/>
              <w:bottom w:val="single" w:sz="4" w:space="0" w:color="auto"/>
              <w:right w:val="single" w:sz="4" w:space="0" w:color="auto"/>
            </w:tcBorders>
            <w:vAlign w:val="center"/>
          </w:tcPr>
          <w:p w14:paraId="265FA3D4" w14:textId="3E6A8A97" w:rsidR="00CC7811" w:rsidRPr="001264FD" w:rsidRDefault="00EA08B9" w:rsidP="00400C78">
            <w:pPr>
              <w:pStyle w:val="Cabealho"/>
              <w:jc w:val="center"/>
              <w:rPr>
                <w:lang w:val="en-US"/>
              </w:rPr>
            </w:pPr>
            <w:r>
              <w:rPr>
                <w:lang w:val="en-US"/>
              </w:rPr>
              <w:t>M250</w:t>
            </w:r>
            <w:r w:rsidR="00E624A3">
              <w:rPr>
                <w:lang w:val="en-US"/>
              </w:rPr>
              <w:t>-C</w:t>
            </w:r>
            <w:r w:rsidR="008E4CB3">
              <w:rPr>
                <w:lang w:val="en-US"/>
              </w:rPr>
              <w:t>4</w:t>
            </w:r>
            <w:r w:rsidR="00F444BE">
              <w:rPr>
                <w:lang w:val="en-US"/>
              </w:rPr>
              <w:t>7</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3A6A95B7" w:rsidR="00CC7811" w:rsidRPr="001264FD" w:rsidRDefault="00CC7811" w:rsidP="00400C78">
            <w:pPr>
              <w:pStyle w:val="TextoPortugus"/>
              <w:spacing w:line="240" w:lineRule="auto"/>
              <w:jc w:val="center"/>
              <w:rPr>
                <w:b/>
                <w:lang w:val="en-US"/>
              </w:rPr>
            </w:pP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77777777" w:rsidR="00CC7811" w:rsidRPr="001264FD" w:rsidRDefault="00CC7811" w:rsidP="00400C78">
            <w:pPr>
              <w:pStyle w:val="Cabealho"/>
              <w:jc w:val="center"/>
              <w:rPr>
                <w:b/>
                <w:lang w:val="en-US"/>
              </w:rPr>
            </w:pP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r w:rsidRPr="00400C78">
              <w:rPr>
                <w:bCs/>
                <w:i/>
                <w:iCs/>
                <w:color w:val="FFFFFF"/>
                <w:sz w:val="18"/>
                <w:szCs w:val="18"/>
              </w:rPr>
              <w:t>Identification</w:t>
            </w:r>
          </w:p>
        </w:tc>
      </w:tr>
      <w:tr w:rsidR="005144AE" w:rsidRPr="00682868" w14:paraId="4EFE2BB9" w14:textId="77777777" w:rsidTr="00D55974">
        <w:trPr>
          <w:trHeight w:val="510"/>
        </w:trPr>
        <w:tc>
          <w:tcPr>
            <w:tcW w:w="959" w:type="dxa"/>
            <w:tcBorders>
              <w:top w:val="single" w:sz="4" w:space="0" w:color="auto"/>
              <w:left w:val="single" w:sz="4" w:space="0" w:color="auto"/>
              <w:bottom w:val="nil"/>
              <w:right w:val="nil"/>
            </w:tcBorders>
            <w:vAlign w:val="bottom"/>
            <w:hideMark/>
          </w:tcPr>
          <w:p w14:paraId="56342682" w14:textId="185F2EC5" w:rsidR="005144AE" w:rsidRPr="008E4CB3" w:rsidRDefault="00DD1780" w:rsidP="00D55974">
            <w:pPr>
              <w:pStyle w:val="TextoPortugus"/>
              <w:spacing w:line="240" w:lineRule="auto"/>
              <w:jc w:val="center"/>
              <w:rPr>
                <w:b/>
                <w:bCs/>
                <w:sz w:val="20"/>
                <w:szCs w:val="20"/>
              </w:rPr>
            </w:pPr>
            <w:r w:rsidRPr="008E4CB3">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D55974">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D55974">
        <w:trPr>
          <w:trHeight w:val="510"/>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D55974">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64692F" w:rsidRDefault="00751FBD" w:rsidP="00D55974">
            <w:pPr>
              <w:pStyle w:val="TextoIngls"/>
              <w:spacing w:after="40" w:line="240" w:lineRule="auto"/>
              <w:jc w:val="left"/>
              <w:rPr>
                <w:rFonts w:cstheme="minorHAnsi"/>
                <w:color w:val="808080" w:themeColor="background1" w:themeShade="80"/>
                <w:sz w:val="14"/>
                <w:szCs w:val="14"/>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75"/>
        <w:gridCol w:w="2302"/>
        <w:gridCol w:w="2302"/>
      </w:tblGrid>
      <w:tr w:rsidR="005144AE" w:rsidRPr="00682868" w14:paraId="53628B3B" w14:textId="77777777" w:rsidTr="008E4CB3">
        <w:trPr>
          <w:trHeight w:val="283"/>
        </w:trPr>
        <w:tc>
          <w:tcPr>
            <w:tcW w:w="2830" w:type="dxa"/>
            <w:tcBorders>
              <w:bottom w:val="single" w:sz="4" w:space="0" w:color="auto"/>
            </w:tcBorders>
            <w:shd w:val="clear" w:color="auto" w:fill="1F497D" w:themeFill="text2"/>
            <w:vAlign w:val="center"/>
          </w:tcPr>
          <w:p w14:paraId="513A1C39" w14:textId="7FB1DB93" w:rsidR="00400C78" w:rsidRDefault="00DD1780" w:rsidP="00400C78">
            <w:pPr>
              <w:pStyle w:val="TextoPortugus"/>
              <w:spacing w:line="240" w:lineRule="auto"/>
              <w:jc w:val="center"/>
              <w:rPr>
                <w:b/>
                <w:color w:val="FFFFFF" w:themeColor="background1"/>
              </w:rPr>
            </w:pPr>
            <w:r w:rsidRPr="00400C78">
              <w:rPr>
                <w:b/>
                <w:color w:val="FFFFFF" w:themeColor="background1"/>
              </w:rPr>
              <w:t>Publicação</w:t>
            </w:r>
          </w:p>
          <w:p w14:paraId="525003FE" w14:textId="2110407D"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Publication</w:t>
            </w:r>
          </w:p>
        </w:tc>
        <w:tc>
          <w:tcPr>
            <w:tcW w:w="1775" w:type="dxa"/>
            <w:tcBorders>
              <w:bottom w:val="single" w:sz="4" w:space="0" w:color="auto"/>
            </w:tcBorders>
            <w:shd w:val="clear" w:color="auto" w:fill="1F497D" w:themeFill="text2"/>
            <w:vAlign w:val="center"/>
          </w:tcPr>
          <w:p w14:paraId="7DC7ADDD" w14:textId="5634DD86" w:rsidR="00400C78" w:rsidRDefault="00DD1780" w:rsidP="00400C78">
            <w:pPr>
              <w:pStyle w:val="TextoPortugus"/>
              <w:spacing w:line="240" w:lineRule="auto"/>
              <w:jc w:val="center"/>
              <w:rPr>
                <w:b/>
                <w:color w:val="FFFFFF" w:themeColor="background1"/>
              </w:rPr>
            </w:pPr>
            <w:r w:rsidRPr="00400C78">
              <w:rPr>
                <w:b/>
                <w:color w:val="FFFFFF" w:themeColor="background1"/>
              </w:rPr>
              <w:t>Referência</w:t>
            </w:r>
          </w:p>
          <w:p w14:paraId="62B5F605" w14:textId="723864F2"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2F715702" w14:textId="7662C735" w:rsidR="00400C78" w:rsidRDefault="00DD1780" w:rsidP="00400C78">
            <w:pPr>
              <w:pStyle w:val="TextoPortugus"/>
              <w:spacing w:line="240" w:lineRule="auto"/>
              <w:jc w:val="center"/>
              <w:rPr>
                <w:b/>
                <w:color w:val="FFFFFF" w:themeColor="background1"/>
              </w:rPr>
            </w:pPr>
            <w:r w:rsidRPr="00400C78">
              <w:rPr>
                <w:b/>
                <w:color w:val="FFFFFF" w:themeColor="background1"/>
              </w:rPr>
              <w:t>Data</w:t>
            </w:r>
          </w:p>
          <w:p w14:paraId="5A7B9DD3" w14:textId="630B1383"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8E4CB3">
        <w:trPr>
          <w:trHeight w:val="283"/>
        </w:trPr>
        <w:tc>
          <w:tcPr>
            <w:tcW w:w="2830" w:type="dxa"/>
            <w:tcBorders>
              <w:top w:val="single" w:sz="4" w:space="0" w:color="auto"/>
              <w:bottom w:val="single" w:sz="4" w:space="0" w:color="auto"/>
            </w:tcBorders>
            <w:vAlign w:val="center"/>
          </w:tcPr>
          <w:p w14:paraId="06843FA3" w14:textId="09245966" w:rsidR="00F527CD" w:rsidRPr="00751FBD" w:rsidRDefault="00EA08B9" w:rsidP="008E4CB3">
            <w:pPr>
              <w:pStyle w:val="Cabealho"/>
              <w:tabs>
                <w:tab w:val="clear" w:pos="4252"/>
                <w:tab w:val="clear" w:pos="8504"/>
              </w:tabs>
              <w:ind w:left="-57" w:right="-57"/>
              <w:jc w:val="center"/>
              <w:rPr>
                <w:sz w:val="17"/>
                <w:szCs w:val="17"/>
                <w:lang w:val="en-US"/>
              </w:rPr>
            </w:pPr>
            <w:r>
              <w:rPr>
                <w:sz w:val="20"/>
                <w:szCs w:val="20"/>
                <w:lang w:val="en-US"/>
              </w:rPr>
              <w:t>OVERHAUL</w:t>
            </w:r>
            <w:r w:rsidR="00751FBD" w:rsidRPr="00751FBD">
              <w:rPr>
                <w:sz w:val="20"/>
                <w:szCs w:val="20"/>
                <w:lang w:val="en-US"/>
              </w:rPr>
              <w:t xml:space="preserve"> MANUAL </w:t>
            </w:r>
            <w:r>
              <w:rPr>
                <w:sz w:val="20"/>
                <w:szCs w:val="20"/>
                <w:lang w:val="en-US"/>
              </w:rPr>
              <w:t>–</w:t>
            </w:r>
            <w:r w:rsidR="00E624A3">
              <w:rPr>
                <w:sz w:val="20"/>
                <w:szCs w:val="20"/>
                <w:lang w:val="en-US"/>
              </w:rPr>
              <w:t xml:space="preserve"> </w:t>
            </w:r>
            <w:r w:rsidR="008E4CB3" w:rsidRPr="008E4CB3">
              <w:rPr>
                <w:sz w:val="20"/>
                <w:szCs w:val="20"/>
                <w:lang w:val="en-US"/>
              </w:rPr>
              <w:t>CSP22001</w:t>
            </w:r>
          </w:p>
        </w:tc>
        <w:tc>
          <w:tcPr>
            <w:tcW w:w="1775" w:type="dxa"/>
            <w:tcBorders>
              <w:top w:val="single" w:sz="4" w:space="0" w:color="auto"/>
              <w:bottom w:val="single" w:sz="4" w:space="0" w:color="auto"/>
            </w:tcBorders>
            <w:vAlign w:val="center"/>
          </w:tcPr>
          <w:p w14:paraId="1A8A0498" w14:textId="2C2B780D" w:rsidR="005144AE" w:rsidRPr="00751FBD" w:rsidRDefault="007F5184" w:rsidP="00400C78">
            <w:pPr>
              <w:pStyle w:val="Cabealho"/>
              <w:tabs>
                <w:tab w:val="clear" w:pos="4252"/>
                <w:tab w:val="clear" w:pos="8504"/>
              </w:tabs>
              <w:jc w:val="center"/>
              <w:rPr>
                <w:szCs w:val="28"/>
              </w:rPr>
            </w:pPr>
            <w:r w:rsidRPr="00751FBD">
              <w:rPr>
                <w:szCs w:val="28"/>
              </w:rPr>
              <w:t>73-</w:t>
            </w:r>
            <w:r w:rsidR="00751FBD" w:rsidRPr="00751FBD">
              <w:rPr>
                <w:szCs w:val="28"/>
              </w:rPr>
              <w:t>1</w:t>
            </w:r>
            <w:r w:rsidR="00EA08B9">
              <w:rPr>
                <w:szCs w:val="28"/>
              </w:rPr>
              <w:t>0</w:t>
            </w:r>
            <w:r w:rsidRPr="00751FBD">
              <w:rPr>
                <w:szCs w:val="28"/>
              </w:rPr>
              <w:t>-0</w:t>
            </w:r>
            <w:r w:rsidR="004C5408">
              <w:rPr>
                <w:szCs w:val="28"/>
              </w:rPr>
              <w:t>3</w:t>
            </w:r>
          </w:p>
        </w:tc>
        <w:tc>
          <w:tcPr>
            <w:tcW w:w="2302" w:type="dxa"/>
            <w:tcBorders>
              <w:top w:val="single" w:sz="4" w:space="0" w:color="auto"/>
              <w:bottom w:val="single" w:sz="4" w:space="0" w:color="auto"/>
            </w:tcBorders>
            <w:vAlign w:val="center"/>
          </w:tcPr>
          <w:p w14:paraId="3BDEED6C" w14:textId="5C3F3ED6" w:rsidR="00E3432B" w:rsidRPr="00751FBD" w:rsidRDefault="0010768E" w:rsidP="00400C78">
            <w:pPr>
              <w:pStyle w:val="Cabealho"/>
              <w:tabs>
                <w:tab w:val="clear" w:pos="4252"/>
                <w:tab w:val="clear" w:pos="8504"/>
              </w:tabs>
              <w:jc w:val="center"/>
              <w:rPr>
                <w:szCs w:val="28"/>
              </w:rPr>
            </w:pPr>
            <w:r w:rsidRPr="00751FBD">
              <w:rPr>
                <w:szCs w:val="28"/>
              </w:rPr>
              <w:t>TLN02</w:t>
            </w:r>
            <w:r w:rsidR="00EA08B9">
              <w:rPr>
                <w:szCs w:val="28"/>
              </w:rPr>
              <w:t>1</w:t>
            </w:r>
            <w:r w:rsidR="004C5408">
              <w:rPr>
                <w:szCs w:val="28"/>
              </w:rPr>
              <w:t>2</w:t>
            </w:r>
            <w:r w:rsidR="008E4CB3">
              <w:rPr>
                <w:szCs w:val="28"/>
              </w:rPr>
              <w:t>7</w:t>
            </w:r>
          </w:p>
        </w:tc>
        <w:tc>
          <w:tcPr>
            <w:tcW w:w="2302" w:type="dxa"/>
            <w:tcBorders>
              <w:top w:val="single" w:sz="4" w:space="0" w:color="auto"/>
              <w:bottom w:val="single" w:sz="4" w:space="0" w:color="auto"/>
            </w:tcBorders>
            <w:vAlign w:val="center"/>
          </w:tcPr>
          <w:p w14:paraId="3AC004F9" w14:textId="61C798EA" w:rsidR="005144AE" w:rsidRPr="00751FBD" w:rsidRDefault="003D67C8" w:rsidP="00400C78">
            <w:pPr>
              <w:pStyle w:val="Cabealho"/>
              <w:tabs>
                <w:tab w:val="clear" w:pos="4252"/>
                <w:tab w:val="clear" w:pos="8504"/>
              </w:tabs>
              <w:jc w:val="center"/>
              <w:rPr>
                <w:szCs w:val="28"/>
              </w:rPr>
            </w:pPr>
            <w:r>
              <w:rPr>
                <w:szCs w:val="28"/>
              </w:rPr>
              <w:t>Jun,</w:t>
            </w:r>
            <w:r w:rsidR="007F5184" w:rsidRPr="00751FBD">
              <w:rPr>
                <w:szCs w:val="28"/>
              </w:rPr>
              <w:t xml:space="preserve"> </w:t>
            </w:r>
            <w:r>
              <w:rPr>
                <w:szCs w:val="28"/>
              </w:rPr>
              <w:t>08</w:t>
            </w:r>
            <w:r w:rsidR="007F5184" w:rsidRPr="00751FBD">
              <w:rPr>
                <w:szCs w:val="28"/>
              </w:rPr>
              <w:t>/</w:t>
            </w:r>
            <w:r w:rsidR="00751FBD" w:rsidRPr="00751FBD">
              <w:rPr>
                <w:szCs w:val="28"/>
              </w:rPr>
              <w:t>20</w:t>
            </w:r>
            <w:r>
              <w:rPr>
                <w:szCs w:val="28"/>
              </w:rPr>
              <w:t>21</w:t>
            </w:r>
          </w:p>
          <w:p w14:paraId="2C38587E" w14:textId="07C6BBA8" w:rsidR="0010768E" w:rsidRPr="00751FBD" w:rsidRDefault="0010768E" w:rsidP="00400C78">
            <w:pPr>
              <w:pStyle w:val="Cabealho"/>
              <w:tabs>
                <w:tab w:val="clear" w:pos="4252"/>
                <w:tab w:val="clear" w:pos="8504"/>
              </w:tabs>
              <w:jc w:val="center"/>
              <w:rPr>
                <w:color w:val="FF0000"/>
                <w:szCs w:val="28"/>
              </w:rPr>
            </w:pPr>
            <w:r w:rsidRPr="00751FBD">
              <w:rPr>
                <w:szCs w:val="28"/>
              </w:rPr>
              <w:t xml:space="preserve">Revision </w:t>
            </w:r>
            <w:r w:rsidR="004C5408">
              <w:rPr>
                <w:szCs w:val="28"/>
              </w:rPr>
              <w:t>2</w:t>
            </w:r>
            <w:r w:rsidR="008E4CB3">
              <w:rPr>
                <w:szCs w:val="28"/>
              </w:rPr>
              <w:t>0</w:t>
            </w:r>
          </w:p>
        </w:tc>
      </w:tr>
      <w:tr w:rsidR="005144AE" w:rsidRPr="00682868" w14:paraId="6DD83450" w14:textId="77777777" w:rsidTr="008E4CB3">
        <w:trPr>
          <w:trHeight w:val="283"/>
        </w:trPr>
        <w:tc>
          <w:tcPr>
            <w:tcW w:w="2830"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1775"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04F4751D" w14:textId="2CFA480A" w:rsidR="00400C78" w:rsidRDefault="00DD1780" w:rsidP="00400C78">
            <w:pPr>
              <w:pStyle w:val="TextoPortugus"/>
              <w:spacing w:line="240" w:lineRule="auto"/>
              <w:jc w:val="center"/>
              <w:rPr>
                <w:b/>
                <w:color w:val="FFFFFF" w:themeColor="background1"/>
              </w:rPr>
            </w:pPr>
            <w:r w:rsidRPr="00400C78">
              <w:rPr>
                <w:b/>
                <w:color w:val="FFFFFF" w:themeColor="background1"/>
              </w:rPr>
              <w:t>Conjunto Maior</w:t>
            </w:r>
          </w:p>
          <w:p w14:paraId="54A23500" w14:textId="5D3C12E6" w:rsidR="005144AE" w:rsidRPr="00B91C12"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Main Part</w:t>
            </w:r>
          </w:p>
        </w:tc>
      </w:tr>
      <w:tr w:rsidR="005144AE" w:rsidRPr="00682868" w14:paraId="45AE2EA5" w14:textId="77777777" w:rsidTr="008E4CB3">
        <w:trPr>
          <w:trHeight w:val="283"/>
        </w:trPr>
        <w:tc>
          <w:tcPr>
            <w:tcW w:w="2830"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1775"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5144AE" w:rsidRPr="00682868" w14:paraId="6D5463B4" w14:textId="77777777" w:rsidTr="008E4CB3">
        <w:trPr>
          <w:trHeight w:val="567"/>
        </w:trPr>
        <w:tc>
          <w:tcPr>
            <w:tcW w:w="2830" w:type="dxa"/>
            <w:vMerge/>
            <w:tcBorders>
              <w:top w:val="nil"/>
              <w:left w:val="nil"/>
              <w:bottom w:val="nil"/>
              <w:right w:val="nil"/>
            </w:tcBorders>
            <w:vAlign w:val="center"/>
          </w:tcPr>
          <w:p w14:paraId="46403A7F" w14:textId="77777777" w:rsidR="005144AE" w:rsidRPr="004730CD" w:rsidRDefault="005144AE" w:rsidP="00400C78">
            <w:pPr>
              <w:pStyle w:val="TextoPortugus"/>
              <w:spacing w:line="240" w:lineRule="auto"/>
              <w:jc w:val="center"/>
            </w:pPr>
          </w:p>
        </w:tc>
        <w:tc>
          <w:tcPr>
            <w:tcW w:w="1775" w:type="dxa"/>
            <w:vMerge/>
            <w:tcBorders>
              <w:top w:val="nil"/>
              <w:left w:val="nil"/>
              <w:bottom w:val="nil"/>
              <w:right w:val="single" w:sz="4" w:space="0" w:color="auto"/>
            </w:tcBorders>
            <w:vAlign w:val="center"/>
          </w:tcPr>
          <w:p w14:paraId="2910E9B6" w14:textId="77777777" w:rsidR="005144AE" w:rsidRPr="004730CD" w:rsidRDefault="005144AE" w:rsidP="00400C78">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7777777" w:rsidR="005144AE" w:rsidRPr="00682868" w:rsidRDefault="005144AE" w:rsidP="00400C78">
            <w:pPr>
              <w:pStyle w:val="TextoPortugus"/>
              <w:spacing w:line="240" w:lineRule="auto"/>
              <w:jc w:val="center"/>
              <w:rPr>
                <w:b/>
                <w:sz w:val="16"/>
                <w:szCs w:val="16"/>
              </w:rPr>
            </w:pPr>
          </w:p>
        </w:tc>
        <w:tc>
          <w:tcPr>
            <w:tcW w:w="2302" w:type="dxa"/>
            <w:tcBorders>
              <w:top w:val="single" w:sz="4" w:space="0" w:color="auto"/>
              <w:left w:val="single" w:sz="4" w:space="0" w:color="auto"/>
            </w:tcBorders>
            <w:vAlign w:val="center"/>
          </w:tcPr>
          <w:p w14:paraId="7E1B0323" w14:textId="77777777" w:rsidR="005144AE" w:rsidRPr="00682868" w:rsidRDefault="005144AE" w:rsidP="00400C78">
            <w:pPr>
              <w:pStyle w:val="TextoPortugus"/>
              <w:spacing w:line="240" w:lineRule="auto"/>
              <w:jc w:val="center"/>
              <w:rPr>
                <w:b/>
                <w:sz w:val="16"/>
                <w:szCs w:val="16"/>
              </w:rPr>
            </w:pP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2302"/>
        <w:gridCol w:w="2302"/>
        <w:gridCol w:w="2302"/>
        <w:gridCol w:w="2303"/>
      </w:tblGrid>
      <w:tr w:rsidR="00751FBD" w:rsidRPr="003D67C8" w14:paraId="0C4A1E05" w14:textId="08C090CE" w:rsidTr="00902487">
        <w:trPr>
          <w:trHeight w:val="283"/>
        </w:trPr>
        <w:tc>
          <w:tcPr>
            <w:tcW w:w="9209" w:type="dxa"/>
            <w:gridSpan w:val="4"/>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8E4CB3" w:rsidRPr="007738F6" w14:paraId="25849B96" w14:textId="69A9F949" w:rsidTr="00CA22BD">
        <w:trPr>
          <w:trHeight w:val="567"/>
        </w:trPr>
        <w:tc>
          <w:tcPr>
            <w:tcW w:w="2302" w:type="dxa"/>
            <w:shd w:val="clear" w:color="auto" w:fill="FFFFFF" w:themeFill="background1"/>
            <w:vAlign w:val="center"/>
          </w:tcPr>
          <w:p w14:paraId="67B101C1" w14:textId="77777777" w:rsidR="008E4CB3" w:rsidRPr="004C5408" w:rsidRDefault="008E4CB3"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6899001</w:t>
            </w:r>
          </w:p>
        </w:tc>
        <w:tc>
          <w:tcPr>
            <w:tcW w:w="2302" w:type="dxa"/>
            <w:shd w:val="clear" w:color="auto" w:fill="FFFFFF" w:themeFill="background1"/>
            <w:vAlign w:val="center"/>
          </w:tcPr>
          <w:p w14:paraId="64CB0FC0" w14:textId="5D282219" w:rsidR="008E4CB3" w:rsidRPr="004C5408" w:rsidRDefault="008E4CB3"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23077067</w:t>
            </w:r>
          </w:p>
        </w:tc>
        <w:tc>
          <w:tcPr>
            <w:tcW w:w="2302" w:type="dxa"/>
            <w:shd w:val="clear" w:color="auto" w:fill="FFFFFF" w:themeFill="background1"/>
            <w:vAlign w:val="center"/>
          </w:tcPr>
          <w:p w14:paraId="3AB06512" w14:textId="1C2223FB" w:rsidR="008E4CB3" w:rsidRPr="004C5408" w:rsidRDefault="008E4CB3"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M250-10604</w:t>
            </w:r>
          </w:p>
        </w:tc>
        <w:tc>
          <w:tcPr>
            <w:tcW w:w="2303" w:type="dxa"/>
            <w:shd w:val="clear" w:color="auto" w:fill="FFFFFF" w:themeFill="background1"/>
            <w:vAlign w:val="center"/>
          </w:tcPr>
          <w:p w14:paraId="38CD5BAF" w14:textId="5EE2B7C2" w:rsidR="008E4CB3" w:rsidRPr="004C5408" w:rsidRDefault="008E4CB3" w:rsidP="00357EDE">
            <w:pPr>
              <w:ind w:left="-57" w:right="-57"/>
              <w:jc w:val="center"/>
              <w:rPr>
                <w:rStyle w:val="s1"/>
                <w:rFonts w:asciiTheme="minorHAnsi" w:hAnsiTheme="minorHAnsi" w:cstheme="minorHAnsi"/>
                <w:lang w:val="en-US"/>
              </w:rPr>
            </w:pPr>
            <w:r>
              <w:rPr>
                <w:rStyle w:val="s1"/>
                <w:rFonts w:asciiTheme="minorHAnsi" w:hAnsiTheme="minorHAnsi" w:cstheme="minorHAnsi"/>
                <w:lang w:val="en-US"/>
              </w:rPr>
              <w:t>M250-10606</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EF2C66" w14:paraId="7DC67042" w14:textId="77777777" w:rsidTr="00E6081B">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4C5408">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bottom"/>
          </w:tcPr>
          <w:p w14:paraId="40CD868B" w14:textId="75C3C77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bottom"/>
          </w:tcPr>
          <w:p w14:paraId="27AF51FF" w14:textId="775A3C0B" w:rsidR="00E76EDE" w:rsidRPr="004C5408" w:rsidRDefault="00DD1780" w:rsidP="004C5408">
            <w:pPr>
              <w:pStyle w:val="TextoPortugus"/>
              <w:spacing w:line="240" w:lineRule="auto"/>
              <w:ind w:left="-57" w:right="-57"/>
              <w:jc w:val="center"/>
              <w:rPr>
                <w:rFonts w:cs="Calibri"/>
                <w:b/>
                <w:color w:val="FFFFFF"/>
                <w:sz w:val="20"/>
                <w:szCs w:val="20"/>
                <w:lang w:val="en-US"/>
              </w:rPr>
            </w:pPr>
            <w:r w:rsidRPr="004C5408">
              <w:rPr>
                <w:rFonts w:cs="Calibri"/>
                <w:b/>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0BE972C4" w14:textId="33DC841A" w:rsidR="00E76EDE" w:rsidRPr="004C5408" w:rsidRDefault="00DD1780" w:rsidP="004C5408">
            <w:pPr>
              <w:spacing w:after="0" w:line="240" w:lineRule="auto"/>
              <w:ind w:left="-57" w:right="-57"/>
              <w:jc w:val="center"/>
              <w:rPr>
                <w:rFonts w:cs="Calibri"/>
                <w:b/>
                <w:color w:val="FFFFFF"/>
                <w:sz w:val="20"/>
                <w:szCs w:val="20"/>
                <w:lang w:val="en-US"/>
              </w:rPr>
            </w:pPr>
            <w:r w:rsidRPr="004C540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15E4757D" w14:textId="6B0E0C7F"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787BFD4C" w14:textId="13DF3CA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Executante</w:t>
            </w:r>
          </w:p>
        </w:tc>
      </w:tr>
      <w:tr w:rsidR="00E76EDE" w:rsidRPr="00856AD5" w14:paraId="0BFE142C" w14:textId="77777777" w:rsidTr="004C5408">
        <w:trPr>
          <w:trHeight w:val="20"/>
          <w:tblHeader/>
        </w:trPr>
        <w:tc>
          <w:tcPr>
            <w:tcW w:w="562" w:type="dxa"/>
            <w:tcBorders>
              <w:top w:val="nil"/>
              <w:left w:val="single" w:sz="4" w:space="0" w:color="auto"/>
              <w:bottom w:val="single" w:sz="4" w:space="0" w:color="auto"/>
              <w:right w:val="single" w:sz="4" w:space="0" w:color="auto"/>
            </w:tcBorders>
            <w:shd w:val="clear" w:color="auto" w:fill="1F497D"/>
          </w:tcPr>
          <w:p w14:paraId="73D7879B" w14:textId="77777777" w:rsidR="00E76EDE" w:rsidRPr="004C5408" w:rsidRDefault="00E76EDE" w:rsidP="004C5408">
            <w:pPr>
              <w:pStyle w:val="TextoPortugus"/>
              <w:spacing w:line="240" w:lineRule="auto"/>
              <w:ind w:left="-57" w:right="-57"/>
              <w:jc w:val="center"/>
              <w:rPr>
                <w:rFonts w:cs="Calibri"/>
                <w:b/>
                <w:i/>
                <w:color w:val="FFFFFF"/>
                <w:sz w:val="14"/>
                <w:szCs w:val="14"/>
              </w:rPr>
            </w:pPr>
            <w:r w:rsidRPr="004C5408">
              <w:rPr>
                <w:rFonts w:cs="Calibr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tcPr>
          <w:p w14:paraId="2E7A3733" w14:textId="036779BD" w:rsidR="00E76EDE" w:rsidRPr="004C5408" w:rsidRDefault="00E76EDE" w:rsidP="004C5408">
            <w:pPr>
              <w:pStyle w:val="TextoPortugus"/>
              <w:spacing w:line="240" w:lineRule="auto"/>
              <w:ind w:left="-57" w:right="-57"/>
              <w:jc w:val="center"/>
              <w:rPr>
                <w:rFonts w:cs="Calibri"/>
                <w:bCs/>
                <w:i/>
                <w:color w:val="FFFFFF"/>
                <w:sz w:val="14"/>
                <w:szCs w:val="14"/>
              </w:rPr>
            </w:pPr>
            <w:r w:rsidRPr="004C5408">
              <w:rPr>
                <w:rFonts w:cs="Calibri"/>
                <w:bCs/>
                <w:i/>
                <w:color w:val="FFFFFF"/>
                <w:sz w:val="18"/>
                <w:szCs w:val="18"/>
                <w:lang w:val="en-US"/>
              </w:rPr>
              <w:t>Procedures</w:t>
            </w:r>
            <w:r w:rsidR="00B91C12" w:rsidRPr="004C5408">
              <w:rPr>
                <w:rFonts w:cs="Calibri"/>
                <w:bCs/>
                <w:i/>
                <w:color w:val="FFFFFF"/>
                <w:sz w:val="18"/>
                <w:szCs w:val="18"/>
                <w:lang w:val="en-US"/>
              </w:rPr>
              <w:t xml:space="preserve"> </w:t>
            </w:r>
            <w:r w:rsidR="00DD1780" w:rsidRPr="004C5408">
              <w:rPr>
                <w:rFonts w:cs="Calibri"/>
                <w:bCs/>
                <w:i/>
                <w:color w:val="FFFFFF"/>
                <w:sz w:val="18"/>
                <w:szCs w:val="18"/>
                <w:lang w:val="en-US"/>
              </w:rPr>
              <w:t xml:space="preserve">| </w:t>
            </w:r>
            <w:r w:rsidRPr="004C5408">
              <w:rPr>
                <w:rFonts w:cs="Calibri"/>
                <w:bCs/>
                <w:i/>
                <w:color w:val="FFFFFF"/>
                <w:sz w:val="18"/>
                <w:szCs w:val="18"/>
                <w:lang w:val="en-US"/>
              </w:rPr>
              <w:t xml:space="preserve">Serviceable </w:t>
            </w:r>
            <w:r w:rsidR="00DD1780" w:rsidRPr="004C540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4C5408" w:rsidRDefault="00E76EDE" w:rsidP="004C5408">
            <w:pPr>
              <w:spacing w:after="0" w:line="240" w:lineRule="auto"/>
              <w:ind w:left="-57" w:right="-57"/>
              <w:jc w:val="center"/>
              <w:rPr>
                <w:rFonts w:cs="Calibri"/>
                <w:i/>
                <w:color w:val="FFFFFF"/>
                <w:sz w:val="14"/>
                <w:szCs w:val="14"/>
                <w:lang w:val="en-US"/>
              </w:rPr>
            </w:pPr>
            <w:r w:rsidRPr="004C540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tcPr>
          <w:p w14:paraId="3E5AD69D" w14:textId="77777777"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tcPr>
          <w:p w14:paraId="3DE8186E" w14:textId="69E2E331"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lang w:val="en-US"/>
              </w:rPr>
              <w:t xml:space="preserve">Performed </w:t>
            </w:r>
            <w:r w:rsidR="00DD1780" w:rsidRPr="004C5408">
              <w:rPr>
                <w:rFonts w:cs="Calibri"/>
                <w:i/>
                <w:color w:val="FFFFFF"/>
                <w:sz w:val="18"/>
                <w:szCs w:val="18"/>
                <w:lang w:val="en-US"/>
              </w:rPr>
              <w:t>By</w:t>
            </w:r>
          </w:p>
        </w:tc>
      </w:tr>
      <w:tr w:rsidR="00C63DA5" w:rsidRPr="003D67C8" w14:paraId="2727B3B4" w14:textId="77777777" w:rsidTr="009A567D">
        <w:trPr>
          <w:trHeight w:val="850"/>
        </w:trPr>
        <w:tc>
          <w:tcPr>
            <w:tcW w:w="562" w:type="dxa"/>
            <w:tcBorders>
              <w:top w:val="single" w:sz="4" w:space="0" w:color="auto"/>
            </w:tcBorders>
            <w:vAlign w:val="center"/>
          </w:tcPr>
          <w:p w14:paraId="23D16ABA" w14:textId="53AE8611"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A</w:t>
            </w:r>
          </w:p>
        </w:tc>
        <w:tc>
          <w:tcPr>
            <w:tcW w:w="5245" w:type="dxa"/>
            <w:tcBorders>
              <w:top w:val="single" w:sz="4" w:space="0" w:color="auto"/>
            </w:tcBorders>
            <w:vAlign w:val="center"/>
          </w:tcPr>
          <w:p w14:paraId="4CCE27D4" w14:textId="37EDAE1A" w:rsidR="00551EB7" w:rsidRPr="00E624A3" w:rsidRDefault="00E624A3" w:rsidP="00D55974">
            <w:pPr>
              <w:pStyle w:val="TextoPortugus"/>
              <w:spacing w:line="240" w:lineRule="auto"/>
              <w:ind w:left="-57" w:right="-57"/>
              <w:rPr>
                <w:rFonts w:cs="Swiss721SWA"/>
              </w:rPr>
            </w:pPr>
            <w:r w:rsidRPr="00E624A3">
              <w:rPr>
                <w:rFonts w:cs="Swiss721SWA"/>
              </w:rPr>
              <w:t>Instale o bico injetor na</w:t>
            </w:r>
            <w:r>
              <w:rPr>
                <w:rFonts w:cs="Swiss721SWA"/>
              </w:rPr>
              <w:t xml:space="preserve"> bancada de teste 6893374.</w:t>
            </w:r>
          </w:p>
          <w:p w14:paraId="33F82216" w14:textId="4C50C7BA" w:rsidR="00C63DA5" w:rsidRPr="00E772C4" w:rsidRDefault="00E624A3" w:rsidP="00D55974">
            <w:pPr>
              <w:pStyle w:val="TextoPortugus"/>
              <w:spacing w:line="240" w:lineRule="auto"/>
              <w:ind w:left="-57" w:right="-57"/>
              <w:rPr>
                <w:rFonts w:cs="Swiss721SWA"/>
                <w:i/>
                <w:iCs/>
                <w:sz w:val="16"/>
                <w:szCs w:val="16"/>
                <w:lang w:val="en-US"/>
              </w:rPr>
            </w:pPr>
            <w:r>
              <w:rPr>
                <w:rFonts w:cs="Swiss721SWA"/>
                <w:i/>
                <w:iCs/>
                <w:color w:val="404040" w:themeColor="text1" w:themeTint="BF"/>
                <w:sz w:val="16"/>
                <w:szCs w:val="16"/>
                <w:lang w:val="en-US"/>
              </w:rPr>
              <w:t>Mount the fuel nozzle in the 6893374 test stand.</w:t>
            </w:r>
          </w:p>
        </w:tc>
        <w:tc>
          <w:tcPr>
            <w:tcW w:w="1134" w:type="dxa"/>
            <w:tcBorders>
              <w:top w:val="single" w:sz="4" w:space="0" w:color="auto"/>
            </w:tcBorders>
            <w:vAlign w:val="center"/>
          </w:tcPr>
          <w:p w14:paraId="51406887"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EF6E846"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5139881D"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r>
      <w:tr w:rsidR="00C63DA5" w:rsidRPr="003D67C8" w14:paraId="63BDFCB0" w14:textId="77777777" w:rsidTr="009A567D">
        <w:trPr>
          <w:trHeight w:val="850"/>
        </w:trPr>
        <w:tc>
          <w:tcPr>
            <w:tcW w:w="562" w:type="dxa"/>
            <w:tcBorders>
              <w:top w:val="single" w:sz="4" w:space="0" w:color="auto"/>
            </w:tcBorders>
            <w:vAlign w:val="center"/>
          </w:tcPr>
          <w:p w14:paraId="2D589827" w14:textId="695A1D87"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tcBorders>
              <w:top w:val="single" w:sz="4" w:space="0" w:color="auto"/>
            </w:tcBorders>
            <w:vAlign w:val="center"/>
          </w:tcPr>
          <w:p w14:paraId="1B883557" w14:textId="0D6E286F" w:rsidR="005D5FD8" w:rsidRPr="00E624A3" w:rsidRDefault="00E624A3" w:rsidP="00D55974">
            <w:pPr>
              <w:pStyle w:val="TextoPortugus"/>
              <w:spacing w:line="240" w:lineRule="auto"/>
              <w:ind w:left="-57" w:right="-57"/>
              <w:rPr>
                <w:rStyle w:val="s1"/>
                <w:rFonts w:asciiTheme="minorHAnsi" w:hAnsiTheme="minorHAnsi" w:cs="Calibri"/>
              </w:rPr>
            </w:pPr>
            <w:r w:rsidRPr="00E624A3">
              <w:rPr>
                <w:rStyle w:val="s1"/>
                <w:rFonts w:asciiTheme="minorHAnsi" w:hAnsiTheme="minorHAnsi" w:cs="Calibri"/>
              </w:rPr>
              <w:t>Use fluido calibrado (</w:t>
            </w:r>
            <w:r>
              <w:rPr>
                <w:rStyle w:val="s1"/>
                <w:rFonts w:asciiTheme="minorHAnsi" w:hAnsiTheme="minorHAnsi" w:cs="Calibri"/>
              </w:rPr>
              <w:t>MIL-C-7024, Tipo II) ou equivalente na temperatura de 2</w:t>
            </w:r>
            <w:r w:rsidR="004C5408">
              <w:rPr>
                <w:rStyle w:val="s1"/>
                <w:rFonts w:asciiTheme="minorHAnsi" w:hAnsiTheme="minorHAnsi" w:cs="Calibri"/>
              </w:rPr>
              <w:t xml:space="preserve">3,9 </w:t>
            </w:r>
            <w:r>
              <w:rPr>
                <w:rStyle w:val="s1"/>
                <w:rFonts w:asciiTheme="minorHAnsi" w:hAnsiTheme="minorHAnsi" w:cs="Calibri"/>
              </w:rPr>
              <w:t>-</w:t>
            </w:r>
            <w:r w:rsidR="004C5408">
              <w:rPr>
                <w:rStyle w:val="s1"/>
                <w:rFonts w:asciiTheme="minorHAnsi" w:hAnsiTheme="minorHAnsi" w:cs="Calibri"/>
              </w:rPr>
              <w:t xml:space="preserve"> </w:t>
            </w:r>
            <w:r>
              <w:rPr>
                <w:rStyle w:val="s1"/>
                <w:rFonts w:asciiTheme="minorHAnsi" w:hAnsiTheme="minorHAnsi" w:cs="Calibri"/>
              </w:rPr>
              <w:t>2</w:t>
            </w:r>
            <w:r w:rsidR="008E4CB3">
              <w:rPr>
                <w:rStyle w:val="s1"/>
                <w:rFonts w:asciiTheme="minorHAnsi" w:hAnsiTheme="minorHAnsi" w:cs="Calibri"/>
              </w:rPr>
              <w:t>9</w:t>
            </w:r>
            <w:r w:rsidR="004C5408">
              <w:rPr>
                <w:rStyle w:val="s1"/>
                <w:rFonts w:asciiTheme="minorHAnsi" w:hAnsiTheme="minorHAnsi" w:cs="Calibri"/>
              </w:rPr>
              <w:t>,4</w:t>
            </w:r>
            <w:r>
              <w:rPr>
                <w:rStyle w:val="s1"/>
                <w:rFonts w:asciiTheme="minorHAnsi" w:hAnsiTheme="minorHAnsi" w:cs="Calibri"/>
              </w:rPr>
              <w:t>°C.</w:t>
            </w:r>
          </w:p>
          <w:p w14:paraId="213949D7" w14:textId="0825FFC0" w:rsidR="00C63DA5" w:rsidRPr="00E624A3" w:rsidRDefault="00E624A3" w:rsidP="00D55974">
            <w:pPr>
              <w:pStyle w:val="TextoPortugus"/>
              <w:spacing w:line="240" w:lineRule="auto"/>
              <w:ind w:left="-57" w:right="-57"/>
              <w:rPr>
                <w:rStyle w:val="s1"/>
                <w:rFonts w:asciiTheme="minorHAnsi" w:hAnsiTheme="minorHAnsi" w:cs="Calibri"/>
                <w:i/>
                <w:iCs/>
                <w:sz w:val="16"/>
                <w:szCs w:val="16"/>
                <w:lang w:val="en-US"/>
              </w:rPr>
            </w:pPr>
            <w:r w:rsidRPr="00E624A3">
              <w:rPr>
                <w:rFonts w:cs="Swiss721SWA"/>
                <w:i/>
                <w:color w:val="404040" w:themeColor="text1" w:themeTint="BF"/>
                <w:sz w:val="16"/>
                <w:szCs w:val="16"/>
                <w:lang w:val="en-US"/>
              </w:rPr>
              <w:t>Use calibration fluid (MIL-C</w:t>
            </w:r>
            <w:r>
              <w:rPr>
                <w:rFonts w:cs="Swiss721SWA"/>
                <w:i/>
                <w:color w:val="404040" w:themeColor="text1" w:themeTint="BF"/>
                <w:sz w:val="16"/>
                <w:szCs w:val="16"/>
                <w:lang w:val="en-US"/>
              </w:rPr>
              <w:t>-7024, Type II) or equivalent at 2</w:t>
            </w:r>
            <w:r w:rsidR="004C5408">
              <w:rPr>
                <w:rFonts w:cs="Swiss721SWA"/>
                <w:i/>
                <w:color w:val="404040" w:themeColor="text1" w:themeTint="BF"/>
                <w:sz w:val="16"/>
                <w:szCs w:val="16"/>
                <w:lang w:val="en-US"/>
              </w:rPr>
              <w:t xml:space="preserve">3,9 </w:t>
            </w:r>
            <w:r>
              <w:rPr>
                <w:rFonts w:cs="Swiss721SWA"/>
                <w:i/>
                <w:color w:val="404040" w:themeColor="text1" w:themeTint="BF"/>
                <w:sz w:val="16"/>
                <w:szCs w:val="16"/>
                <w:lang w:val="en-US"/>
              </w:rPr>
              <w:t>-</w:t>
            </w:r>
            <w:r w:rsidR="004C5408">
              <w:rPr>
                <w:rFonts w:cs="Swiss721SWA"/>
                <w:i/>
                <w:color w:val="404040" w:themeColor="text1" w:themeTint="BF"/>
                <w:sz w:val="16"/>
                <w:szCs w:val="16"/>
                <w:lang w:val="en-US"/>
              </w:rPr>
              <w:t xml:space="preserve"> </w:t>
            </w:r>
            <w:r>
              <w:rPr>
                <w:rFonts w:cs="Swiss721SWA"/>
                <w:i/>
                <w:color w:val="404040" w:themeColor="text1" w:themeTint="BF"/>
                <w:sz w:val="16"/>
                <w:szCs w:val="16"/>
                <w:lang w:val="en-US"/>
              </w:rPr>
              <w:t>2</w:t>
            </w:r>
            <w:r w:rsidR="008E4CB3">
              <w:rPr>
                <w:rFonts w:cs="Swiss721SWA"/>
                <w:i/>
                <w:color w:val="404040" w:themeColor="text1" w:themeTint="BF"/>
                <w:sz w:val="16"/>
                <w:szCs w:val="16"/>
                <w:lang w:val="en-US"/>
              </w:rPr>
              <w:t>9</w:t>
            </w:r>
            <w:r w:rsidR="004C5408">
              <w:rPr>
                <w:rFonts w:cs="Swiss721SWA"/>
                <w:i/>
                <w:color w:val="404040" w:themeColor="text1" w:themeTint="BF"/>
                <w:sz w:val="16"/>
                <w:szCs w:val="16"/>
                <w:lang w:val="en-US"/>
              </w:rPr>
              <w:t>,4</w:t>
            </w:r>
            <w:r>
              <w:rPr>
                <w:rFonts w:cs="Swiss721SWA"/>
                <w:i/>
                <w:color w:val="404040" w:themeColor="text1" w:themeTint="BF"/>
                <w:sz w:val="16"/>
                <w:szCs w:val="16"/>
                <w:lang w:val="en-US"/>
              </w:rPr>
              <w:t>°C</w:t>
            </w:r>
          </w:p>
        </w:tc>
        <w:tc>
          <w:tcPr>
            <w:tcW w:w="1134" w:type="dxa"/>
            <w:tcBorders>
              <w:top w:val="single" w:sz="4" w:space="0" w:color="auto"/>
            </w:tcBorders>
            <w:vAlign w:val="center"/>
          </w:tcPr>
          <w:p w14:paraId="2DD2906D"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1FB7ED7"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83DBE65"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r>
      <w:tr w:rsidR="00C63DA5" w:rsidRPr="003D67C8" w14:paraId="0A7AC954" w14:textId="77777777" w:rsidTr="009A567D">
        <w:trPr>
          <w:trHeight w:val="850"/>
        </w:trPr>
        <w:tc>
          <w:tcPr>
            <w:tcW w:w="562" w:type="dxa"/>
            <w:tcBorders>
              <w:top w:val="single" w:sz="4" w:space="0" w:color="auto"/>
            </w:tcBorders>
            <w:vAlign w:val="center"/>
          </w:tcPr>
          <w:p w14:paraId="46F95F0D" w14:textId="412BBEB3"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tcBorders>
              <w:top w:val="single" w:sz="4" w:space="0" w:color="auto"/>
            </w:tcBorders>
            <w:vAlign w:val="center"/>
          </w:tcPr>
          <w:p w14:paraId="270662B4" w14:textId="3F3ED33E" w:rsidR="001E298D" w:rsidRPr="00751FBD" w:rsidRDefault="00E624A3" w:rsidP="00D55974">
            <w:pPr>
              <w:pStyle w:val="TextoPortugus"/>
              <w:spacing w:line="240" w:lineRule="auto"/>
              <w:ind w:left="-57" w:right="-57"/>
            </w:pPr>
            <w:r>
              <w:t>Calibre o fluxo do injetor da seguinte forma:</w:t>
            </w:r>
          </w:p>
          <w:p w14:paraId="4B40D5D9" w14:textId="77777777" w:rsidR="00C63DA5" w:rsidRDefault="00E624A3" w:rsidP="00D55974">
            <w:pPr>
              <w:pStyle w:val="TextoPortugus"/>
              <w:spacing w:after="120" w:line="240" w:lineRule="auto"/>
              <w:ind w:left="-57" w:right="-57"/>
              <w:rPr>
                <w:i/>
                <w:iCs/>
                <w:color w:val="404040" w:themeColor="text1" w:themeTint="BF"/>
                <w:sz w:val="16"/>
                <w:szCs w:val="16"/>
                <w:lang w:val="en-US"/>
              </w:rPr>
            </w:pPr>
            <w:r>
              <w:rPr>
                <w:i/>
                <w:iCs/>
                <w:color w:val="404040" w:themeColor="text1" w:themeTint="BF"/>
                <w:sz w:val="16"/>
                <w:szCs w:val="16"/>
                <w:lang w:val="en-US"/>
              </w:rPr>
              <w:t>Flow calibrate the nozzle as follows:</w:t>
            </w:r>
          </w:p>
          <w:p w14:paraId="1597739F" w14:textId="1559EAE7" w:rsidR="00E624A3" w:rsidRPr="00E624A3" w:rsidRDefault="00E624A3" w:rsidP="00D55974">
            <w:pPr>
              <w:pStyle w:val="TextoPortugus"/>
              <w:numPr>
                <w:ilvl w:val="0"/>
                <w:numId w:val="30"/>
              </w:numPr>
              <w:spacing w:line="240" w:lineRule="auto"/>
              <w:ind w:left="317" w:right="-57"/>
              <w:rPr>
                <w:i/>
                <w:iCs/>
              </w:rPr>
            </w:pPr>
            <w:r w:rsidRPr="00E624A3">
              <w:t>O injetor deve ser testado nas pressões e na sequência listada na Tabela 1. O injetor deve estar dentro das taxas de fluxo e limites de ângulo de spray definidos na tabela.</w:t>
            </w:r>
          </w:p>
          <w:p w14:paraId="3595617B" w14:textId="41359720" w:rsidR="00E624A3" w:rsidRPr="00E624A3" w:rsidRDefault="00E624A3" w:rsidP="00D55974">
            <w:pPr>
              <w:pStyle w:val="TextoPortugus"/>
              <w:spacing w:after="120" w:line="240" w:lineRule="auto"/>
              <w:ind w:left="318" w:right="-57"/>
              <w:rPr>
                <w:i/>
                <w:iCs/>
                <w:color w:val="404040" w:themeColor="text1" w:themeTint="BF"/>
                <w:sz w:val="16"/>
                <w:szCs w:val="16"/>
                <w:lang w:val="en-US"/>
              </w:rPr>
            </w:pPr>
            <w:r w:rsidRPr="00E624A3">
              <w:rPr>
                <w:i/>
                <w:iCs/>
                <w:color w:val="404040" w:themeColor="text1" w:themeTint="BF"/>
                <w:sz w:val="16"/>
                <w:szCs w:val="16"/>
                <w:lang w:val="en-US"/>
              </w:rPr>
              <w:t>The nozzle shall be tested at the pressures and in the sequence listed in Table 1. The nozzle shall meet the flow rate and spray angle limits given in the table.</w:t>
            </w:r>
          </w:p>
          <w:p w14:paraId="0778B4F1" w14:textId="77777777" w:rsidR="00E624A3" w:rsidRPr="00325EF9" w:rsidRDefault="00325EF9" w:rsidP="00D55974">
            <w:pPr>
              <w:pStyle w:val="TextoPortugus"/>
              <w:numPr>
                <w:ilvl w:val="0"/>
                <w:numId w:val="30"/>
              </w:numPr>
              <w:spacing w:line="240" w:lineRule="auto"/>
              <w:ind w:left="317" w:right="-57"/>
              <w:rPr>
                <w:i/>
                <w:iCs/>
              </w:rPr>
            </w:pPr>
            <w:r w:rsidRPr="00325EF9">
              <w:t>O ângulo do spray do injetor deve ser medido em um raio de 3 pol. (76 mm) a partir da ponta do bico. Essa medida deve ser tirada em paralelo com as medidas da taxa de fluxo.</w:t>
            </w:r>
          </w:p>
          <w:p w14:paraId="00D3B6F8" w14:textId="1183090E" w:rsidR="00325EF9" w:rsidRPr="00325EF9" w:rsidRDefault="00325EF9" w:rsidP="00D55974">
            <w:pPr>
              <w:pStyle w:val="TextoPortugus"/>
              <w:spacing w:after="120" w:line="240" w:lineRule="auto"/>
              <w:ind w:left="318" w:right="-57"/>
              <w:rPr>
                <w:i/>
                <w:iCs/>
                <w:color w:val="595959" w:themeColor="text1" w:themeTint="A6"/>
                <w:sz w:val="16"/>
                <w:szCs w:val="16"/>
                <w:lang w:val="en-US"/>
              </w:rPr>
            </w:pPr>
            <w:r w:rsidRPr="00325EF9">
              <w:rPr>
                <w:i/>
                <w:iCs/>
                <w:color w:val="595959" w:themeColor="text1" w:themeTint="A6"/>
                <w:sz w:val="16"/>
                <w:szCs w:val="16"/>
                <w:lang w:val="en-US"/>
              </w:rPr>
              <w:t>The included angle of the nozzle spray shall be measured at a radius of 3 in. (76 mm) from the nozzle tip. This measurement may be taken in parallel with the flow rate measurements</w:t>
            </w:r>
          </w:p>
          <w:p w14:paraId="6856B6A3" w14:textId="61A97DA1" w:rsidR="00D55974" w:rsidRPr="00D55974" w:rsidRDefault="00325EF9" w:rsidP="00D55974">
            <w:pPr>
              <w:pStyle w:val="TextoPortugus"/>
              <w:numPr>
                <w:ilvl w:val="0"/>
                <w:numId w:val="30"/>
              </w:numPr>
              <w:spacing w:line="240" w:lineRule="auto"/>
              <w:ind w:left="317" w:right="-57"/>
              <w:rPr>
                <w:sz w:val="16"/>
                <w:szCs w:val="16"/>
              </w:rPr>
            </w:pPr>
            <w:r w:rsidRPr="00D55974">
              <w:lastRenderedPageBreak/>
              <w:t>Verifique visualmente o padrão de pulverização do bico.</w:t>
            </w:r>
            <w:r w:rsidR="004A47D3" w:rsidRPr="00D55974">
              <w:t xml:space="preserve"> Deve ser observada a circunferência do cone de injeção. A pulverização do combustível deve ser </w:t>
            </w:r>
            <w:r w:rsidR="00D55974">
              <w:t>simétrica e livre de listras e vazios. A verificação da pulverização deve ser combinada com as medidas da taxa de fluxo e ângulo do spray.</w:t>
            </w:r>
          </w:p>
          <w:p w14:paraId="3E457157" w14:textId="2E4863B3" w:rsidR="00D55974" w:rsidRPr="00D55974" w:rsidRDefault="00D55974" w:rsidP="00D55974">
            <w:pPr>
              <w:pStyle w:val="TextoPortugus"/>
              <w:spacing w:after="120" w:line="240" w:lineRule="auto"/>
              <w:ind w:left="318" w:right="-57"/>
              <w:rPr>
                <w:i/>
                <w:iCs/>
                <w:color w:val="595959" w:themeColor="text1" w:themeTint="A6"/>
                <w:sz w:val="16"/>
                <w:szCs w:val="16"/>
                <w:lang w:val="en-US"/>
              </w:rPr>
            </w:pPr>
            <w:r w:rsidRPr="00D55974">
              <w:rPr>
                <w:i/>
                <w:iCs/>
                <w:color w:val="595959" w:themeColor="text1" w:themeTint="A6"/>
                <w:sz w:val="16"/>
                <w:szCs w:val="16"/>
                <w:lang w:val="en-US"/>
              </w:rPr>
              <w:t>Visually check the nozzle spray pattern. The entire cone circumference must be observed. The spray pattern should be symmetrical and free of streaks and voids. The spray pattern checks may be combined with the flow rate and spray angle measurements.</w:t>
            </w:r>
          </w:p>
          <w:p w14:paraId="773434D0" w14:textId="28DB10AA" w:rsidR="00D55974" w:rsidRPr="0047145D" w:rsidRDefault="00686396" w:rsidP="00D55974">
            <w:pPr>
              <w:pStyle w:val="TextoPortugus"/>
              <w:numPr>
                <w:ilvl w:val="0"/>
                <w:numId w:val="30"/>
              </w:numPr>
              <w:spacing w:line="240" w:lineRule="auto"/>
              <w:ind w:left="317" w:right="-57"/>
              <w:rPr>
                <w:sz w:val="16"/>
                <w:szCs w:val="16"/>
              </w:rPr>
            </w:pPr>
            <w:r w:rsidRPr="00686396">
              <w:t>Durante o teste de c</w:t>
            </w:r>
            <w:r>
              <w:t>alibração do fluxo</w:t>
            </w:r>
            <w:r w:rsidR="0047145D">
              <w:t>, observe cuidadosamente se há vazamentos. Não é permitido vazamento de nenhuma parte do bico injetor.</w:t>
            </w:r>
          </w:p>
          <w:p w14:paraId="771B2265" w14:textId="15A80AA4"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During flow calibration testing, observe carefully for leakage. No external leakage from any part of the nozzle is allowed.</w:t>
            </w:r>
          </w:p>
          <w:p w14:paraId="287F5ACE" w14:textId="77777777" w:rsidR="0047145D" w:rsidRPr="0047145D" w:rsidRDefault="0047145D" w:rsidP="00D55974">
            <w:pPr>
              <w:pStyle w:val="TextoPortugus"/>
              <w:numPr>
                <w:ilvl w:val="0"/>
                <w:numId w:val="30"/>
              </w:numPr>
              <w:spacing w:line="240" w:lineRule="auto"/>
              <w:ind w:left="317" w:right="-57"/>
              <w:rPr>
                <w:sz w:val="16"/>
                <w:szCs w:val="16"/>
              </w:rPr>
            </w:pPr>
            <w:r>
              <w:rPr>
                <w:sz w:val="20"/>
                <w:szCs w:val="20"/>
              </w:rPr>
              <w:t>O a</w:t>
            </w:r>
            <w:r w:rsidRPr="0047145D">
              <w:rPr>
                <w:sz w:val="20"/>
                <w:szCs w:val="20"/>
              </w:rPr>
              <w:t xml:space="preserve">juste </w:t>
            </w:r>
            <w:r>
              <w:rPr>
                <w:sz w:val="20"/>
                <w:szCs w:val="20"/>
              </w:rPr>
              <w:t>d</w:t>
            </w:r>
            <w:r w:rsidRPr="0047145D">
              <w:rPr>
                <w:sz w:val="20"/>
                <w:szCs w:val="20"/>
              </w:rPr>
              <w:t xml:space="preserve">a </w:t>
            </w:r>
            <w:r>
              <w:rPr>
                <w:sz w:val="20"/>
                <w:szCs w:val="20"/>
              </w:rPr>
              <w:t xml:space="preserve">pressão de </w:t>
            </w:r>
            <w:r w:rsidRPr="0047145D">
              <w:rPr>
                <w:sz w:val="20"/>
                <w:szCs w:val="20"/>
              </w:rPr>
              <w:t>abertura da v</w:t>
            </w:r>
            <w:r>
              <w:rPr>
                <w:sz w:val="20"/>
                <w:szCs w:val="20"/>
              </w:rPr>
              <w:t>álvula de injeção para o fluxo correto de 125 psid é feito da seguinte forma:</w:t>
            </w:r>
          </w:p>
          <w:p w14:paraId="4EDC193E" w14:textId="77777777"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Adjustment of the nozzle valve opening pressure for proper flow at 125 psid (862 kPa) is accomplished as follows:</w:t>
            </w:r>
          </w:p>
          <w:p w14:paraId="07AE3F2D" w14:textId="0585D6A5" w:rsidR="0047145D" w:rsidRPr="00F738A2" w:rsidRDefault="0047145D" w:rsidP="0047145D">
            <w:pPr>
              <w:pStyle w:val="TextoPortugus"/>
              <w:numPr>
                <w:ilvl w:val="0"/>
                <w:numId w:val="31"/>
              </w:numPr>
              <w:spacing w:line="240" w:lineRule="auto"/>
              <w:ind w:left="738" w:right="-57"/>
              <w:rPr>
                <w:sz w:val="16"/>
                <w:szCs w:val="16"/>
              </w:rPr>
            </w:pPr>
            <w:r w:rsidRPr="0047145D">
              <w:t>Remova o freno e i</w:t>
            </w:r>
            <w:r>
              <w:t xml:space="preserve">nstale o bico injetor no suporte de fixação 6897875 ou equivalente. </w:t>
            </w:r>
            <w:r w:rsidRPr="0047145D">
              <w:t xml:space="preserve">Separe </w:t>
            </w:r>
            <w:r>
              <w:t xml:space="preserve">o </w:t>
            </w:r>
            <w:r w:rsidRPr="0047145D">
              <w:rPr>
                <w:i/>
              </w:rPr>
              <w:t>outer air shroud</w:t>
            </w:r>
            <w:r w:rsidRPr="0047145D">
              <w:t xml:space="preserve"> do corpo do bico.</w:t>
            </w:r>
            <w:r>
              <w:t xml:space="preserve"> Remova o filtro e o </w:t>
            </w:r>
            <w:r w:rsidRPr="0047145D">
              <w:rPr>
                <w:i/>
              </w:rPr>
              <w:t>inner air shroud</w:t>
            </w:r>
            <w:r>
              <w:t xml:space="preserve"> </w:t>
            </w:r>
            <w:r w:rsidR="00F738A2">
              <w:t>d</w:t>
            </w:r>
            <w:r>
              <w:t>o corpo do injetor e</w:t>
            </w:r>
            <w:r w:rsidR="00F738A2">
              <w:t xml:space="preserve"> </w:t>
            </w:r>
            <w:r w:rsidR="00F738A2" w:rsidRPr="00F738A2">
              <w:rPr>
                <w:i/>
              </w:rPr>
              <w:t>outer air shroud</w:t>
            </w:r>
            <w:r>
              <w:t>.</w:t>
            </w:r>
          </w:p>
          <w:p w14:paraId="7A8824E5" w14:textId="274DE0EE"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Remove the lockwire and insert the nozzle in the 6897875 or equivalent holding fixture. Separate the outer air shroud from the nozzle body. Remove the filter and the inner air shroud assembly from the nozzle body and outer air shroud.</w:t>
            </w:r>
          </w:p>
          <w:p w14:paraId="081E1EE7" w14:textId="06942B09" w:rsidR="0047145D" w:rsidRPr="00F738A2" w:rsidRDefault="00F738A2" w:rsidP="0047145D">
            <w:pPr>
              <w:pStyle w:val="TextoPortugus"/>
              <w:numPr>
                <w:ilvl w:val="0"/>
                <w:numId w:val="31"/>
              </w:numPr>
              <w:spacing w:line="240" w:lineRule="auto"/>
              <w:ind w:left="738" w:right="-57"/>
              <w:rPr>
                <w:sz w:val="16"/>
                <w:szCs w:val="16"/>
              </w:rPr>
            </w:pPr>
            <w:r w:rsidRPr="00F738A2">
              <w:t xml:space="preserve">Instale o conjunto do </w:t>
            </w:r>
            <w:r w:rsidRPr="00F738A2">
              <w:rPr>
                <w:i/>
              </w:rPr>
              <w:t>inner air shroud</w:t>
            </w:r>
            <w:r w:rsidRPr="00F738A2">
              <w:t xml:space="preserve"> n</w:t>
            </w:r>
            <w:r>
              <w:t xml:space="preserve">o acessório de fixação 6897875 e afrouxe o pistão e o conjunto da </w:t>
            </w:r>
            <w:r w:rsidRPr="00F738A2">
              <w:rPr>
                <w:i/>
                <w:iCs/>
              </w:rPr>
              <w:t>sleeve</w:t>
            </w:r>
            <w:r>
              <w:t xml:space="preserve"> no </w:t>
            </w:r>
            <w:r w:rsidRPr="00F738A2">
              <w:rPr>
                <w:i/>
              </w:rPr>
              <w:t>inner air shroud</w:t>
            </w:r>
            <w:r>
              <w:t>.</w:t>
            </w:r>
          </w:p>
          <w:p w14:paraId="7D43A4B3" w14:textId="5613DAF2" w:rsidR="00F738A2" w:rsidRPr="00F738A2" w:rsidRDefault="00F738A2" w:rsidP="00F738A2">
            <w:pPr>
              <w:pStyle w:val="TextoPortugus"/>
              <w:spacing w:after="120" w:line="240" w:lineRule="auto"/>
              <w:ind w:left="737" w:right="-57"/>
              <w:rPr>
                <w:i/>
                <w:color w:val="595959" w:themeColor="text1" w:themeTint="A6"/>
                <w:sz w:val="16"/>
                <w:szCs w:val="16"/>
                <w:lang w:val="en-US"/>
              </w:rPr>
            </w:pPr>
            <w:r w:rsidRPr="00F738A2">
              <w:rPr>
                <w:i/>
                <w:color w:val="595959" w:themeColor="text1" w:themeTint="A6"/>
                <w:sz w:val="16"/>
                <w:szCs w:val="16"/>
                <w:lang w:val="en-US"/>
              </w:rPr>
              <w:t>Place the inner air shroud assembly into the 6897875 holding fixture and loosen the piston and sleeve assembly in the inner air shroud.</w:t>
            </w:r>
          </w:p>
          <w:p w14:paraId="256C5392" w14:textId="47CEE134" w:rsidR="00F738A2" w:rsidRPr="00F738A2" w:rsidRDefault="00F738A2" w:rsidP="0047145D">
            <w:pPr>
              <w:pStyle w:val="TextoPortugus"/>
              <w:numPr>
                <w:ilvl w:val="0"/>
                <w:numId w:val="31"/>
              </w:numPr>
              <w:spacing w:line="240" w:lineRule="auto"/>
              <w:ind w:left="738" w:right="-57"/>
              <w:rPr>
                <w:sz w:val="16"/>
                <w:szCs w:val="16"/>
              </w:rPr>
            </w:pPr>
            <w:r>
              <w:t>Instale</w:t>
            </w:r>
            <w:r w:rsidRPr="00F738A2">
              <w:t xml:space="preserve"> o </w:t>
            </w:r>
            <w:r w:rsidRPr="00F738A2">
              <w:rPr>
                <w:i/>
              </w:rPr>
              <w:t>inner air shroud</w:t>
            </w:r>
            <w:r w:rsidRPr="00F738A2">
              <w:t xml:space="preserve"> solto no soquete sextavado no dispositivo de fixação 6897875 e desenrosque </w:t>
            </w:r>
            <w:r>
              <w:t xml:space="preserve">o </w:t>
            </w:r>
            <w:r w:rsidRPr="00F738A2">
              <w:rPr>
                <w:i/>
              </w:rPr>
              <w:t>inner air shroud</w:t>
            </w:r>
            <w:r>
              <w:t xml:space="preserve"> </w:t>
            </w:r>
            <w:r w:rsidRPr="00F738A2">
              <w:t>do pistão e d</w:t>
            </w:r>
            <w:r>
              <w:t>a</w:t>
            </w:r>
            <w:r w:rsidRPr="00F738A2">
              <w:t xml:space="preserve"> </w:t>
            </w:r>
            <w:r w:rsidRPr="00F738A2">
              <w:rPr>
                <w:i/>
                <w:iCs/>
              </w:rPr>
              <w:t>sleeve</w:t>
            </w:r>
            <w:r w:rsidRPr="00F738A2">
              <w:t>. Execute esta etapa com cuidado para não derrubar a</w:t>
            </w:r>
            <w:r>
              <w:t>s</w:t>
            </w:r>
            <w:r w:rsidRPr="00F738A2">
              <w:t xml:space="preserve"> peças</w:t>
            </w:r>
            <w:r>
              <w:t xml:space="preserve"> internas</w:t>
            </w:r>
            <w:r w:rsidRPr="00F738A2">
              <w:t xml:space="preserve"> do bico.</w:t>
            </w:r>
          </w:p>
          <w:p w14:paraId="66A26792" w14:textId="13D3FA3B"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Place the loosened inner air shroud assembly into the hex socket on the 6897875 holding fixture and unthread the inner air shroud from the piston and sleeve assembly. Perform this step carefully so as not to topple the stack of internal nozzle parts.</w:t>
            </w:r>
          </w:p>
          <w:p w14:paraId="5C43C2D2" w14:textId="77777777" w:rsidR="00F738A2" w:rsidRPr="00427708" w:rsidRDefault="00F738A2" w:rsidP="0047145D">
            <w:pPr>
              <w:pStyle w:val="TextoPortugus"/>
              <w:numPr>
                <w:ilvl w:val="0"/>
                <w:numId w:val="31"/>
              </w:numPr>
              <w:spacing w:line="240" w:lineRule="auto"/>
              <w:ind w:left="738" w:right="-57"/>
              <w:rPr>
                <w:sz w:val="16"/>
                <w:szCs w:val="16"/>
              </w:rPr>
            </w:pPr>
            <w:r w:rsidRPr="00F738A2">
              <w:t xml:space="preserve">Adicione ou remova </w:t>
            </w:r>
            <w:r w:rsidRPr="00F738A2">
              <w:rPr>
                <w:i/>
                <w:iCs/>
              </w:rPr>
              <w:t>shims</w:t>
            </w:r>
            <w:r w:rsidRPr="00F738A2">
              <w:t xml:space="preserve"> e</w:t>
            </w:r>
            <w:r>
              <w:t>ntre a mola e o espaçador.</w:t>
            </w:r>
          </w:p>
          <w:p w14:paraId="7BB7B97F" w14:textId="0631F3CD" w:rsidR="00427708" w:rsidRPr="00427708" w:rsidRDefault="00427708" w:rsidP="00427708">
            <w:pPr>
              <w:pStyle w:val="TextoPortugus"/>
              <w:spacing w:after="120" w:line="240" w:lineRule="auto"/>
              <w:ind w:left="737" w:right="-57"/>
              <w:rPr>
                <w:i/>
                <w:color w:val="595959" w:themeColor="text1" w:themeTint="A6"/>
                <w:sz w:val="10"/>
                <w:szCs w:val="10"/>
                <w:lang w:val="en-US"/>
              </w:rPr>
            </w:pPr>
            <w:r w:rsidRPr="00427708">
              <w:rPr>
                <w:i/>
                <w:color w:val="595959" w:themeColor="text1" w:themeTint="A6"/>
                <w:sz w:val="16"/>
                <w:szCs w:val="16"/>
                <w:lang w:val="en-US"/>
              </w:rPr>
              <w:t>Add or remove shims between the spring and space</w:t>
            </w:r>
            <w:r>
              <w:rPr>
                <w:i/>
                <w:color w:val="595959" w:themeColor="text1" w:themeTint="A6"/>
                <w:sz w:val="16"/>
                <w:szCs w:val="16"/>
                <w:lang w:val="en-US"/>
              </w:rPr>
              <w:t>.</w:t>
            </w:r>
          </w:p>
          <w:p w14:paraId="21702FC9" w14:textId="53C30A10" w:rsidR="00427708" w:rsidRPr="00427708" w:rsidRDefault="00427708" w:rsidP="0047145D">
            <w:pPr>
              <w:pStyle w:val="TextoPortugus"/>
              <w:numPr>
                <w:ilvl w:val="0"/>
                <w:numId w:val="31"/>
              </w:numPr>
              <w:spacing w:line="240" w:lineRule="auto"/>
              <w:ind w:left="738" w:right="-57"/>
            </w:pPr>
            <w:r w:rsidRPr="00427708">
              <w:t>Remonte o injetor conforme procedimentos de montagem.</w:t>
            </w:r>
          </w:p>
          <w:p w14:paraId="67C04A17" w14:textId="0D1BBFE1" w:rsidR="00427708" w:rsidRPr="00427708" w:rsidRDefault="00427708" w:rsidP="00427708">
            <w:pPr>
              <w:pStyle w:val="TextoPortugus"/>
              <w:spacing w:after="120" w:line="240" w:lineRule="auto"/>
              <w:ind w:left="737" w:right="-57"/>
              <w:rPr>
                <w:i/>
                <w:iCs/>
                <w:color w:val="595959" w:themeColor="text1" w:themeTint="A6"/>
                <w:sz w:val="16"/>
                <w:szCs w:val="16"/>
                <w:lang w:val="en-US"/>
              </w:rPr>
            </w:pPr>
            <w:r w:rsidRPr="00427708">
              <w:rPr>
                <w:i/>
                <w:iCs/>
                <w:color w:val="595959" w:themeColor="text1" w:themeTint="A6"/>
                <w:sz w:val="16"/>
                <w:szCs w:val="16"/>
                <w:lang w:val="en-US"/>
              </w:rPr>
              <w:t>Reassemble the nozzle per assembly procedures</w:t>
            </w:r>
          </w:p>
        </w:tc>
        <w:tc>
          <w:tcPr>
            <w:tcW w:w="1134" w:type="dxa"/>
            <w:tcBorders>
              <w:top w:val="single" w:sz="4" w:space="0" w:color="auto"/>
            </w:tcBorders>
            <w:vAlign w:val="center"/>
          </w:tcPr>
          <w:p w14:paraId="56E7426D"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0EC22EC"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7E046A9B"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r>
      <w:tr w:rsidR="00427708" w:rsidRPr="003D67C8" w14:paraId="46415270" w14:textId="77777777" w:rsidTr="00983185">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7AE6C3" w14:textId="77777777" w:rsidR="00427708" w:rsidRPr="00427708" w:rsidRDefault="00427708" w:rsidP="00427708">
            <w:pPr>
              <w:pStyle w:val="TextoPortugus"/>
              <w:spacing w:line="240" w:lineRule="auto"/>
              <w:ind w:left="-57" w:right="-57"/>
            </w:pPr>
            <w:r w:rsidRPr="00427708">
              <w:rPr>
                <w:b/>
                <w:bCs/>
              </w:rPr>
              <w:lastRenderedPageBreak/>
              <w:t>NOTA</w:t>
            </w:r>
            <w:r w:rsidRPr="00427708">
              <w:t xml:space="preserve">: Se o fluxo apropriado de 125 psid não puder ser estabelecido com sete </w:t>
            </w:r>
            <w:r w:rsidRPr="00427708">
              <w:rPr>
                <w:i/>
                <w:iCs/>
              </w:rPr>
              <w:t>shims</w:t>
            </w:r>
            <w:r w:rsidRPr="00427708">
              <w:t xml:space="preserve">, substitua a mola e/ou o </w:t>
            </w:r>
            <w:r w:rsidRPr="00427708">
              <w:rPr>
                <w:i/>
                <w:iCs/>
              </w:rPr>
              <w:t>metering set</w:t>
            </w:r>
            <w:r w:rsidRPr="00427708">
              <w:t>.</w:t>
            </w:r>
          </w:p>
          <w:p w14:paraId="1FCAE85F" w14:textId="7AF3AFA9" w:rsidR="00427708" w:rsidRPr="00427708" w:rsidRDefault="00427708" w:rsidP="009A567D">
            <w:pPr>
              <w:pStyle w:val="TextoPortugus"/>
              <w:spacing w:line="240" w:lineRule="auto"/>
              <w:ind w:left="-57" w:right="-57"/>
              <w:jc w:val="left"/>
              <w:rPr>
                <w:rFonts w:ascii="Calibri" w:hAnsi="Calibri" w:cs="Calibri"/>
                <w:sz w:val="20"/>
                <w:szCs w:val="20"/>
                <w:lang w:val="en-US"/>
              </w:rPr>
            </w:pPr>
            <w:r w:rsidRPr="00427708">
              <w:rPr>
                <w:b/>
                <w:bCs/>
                <w:i/>
                <w:iCs/>
                <w:color w:val="595959" w:themeColor="text1" w:themeTint="A6"/>
                <w:sz w:val="16"/>
                <w:szCs w:val="16"/>
                <w:lang w:val="en-US"/>
              </w:rPr>
              <w:t>NOTE</w:t>
            </w:r>
            <w:r w:rsidRPr="00427708">
              <w:rPr>
                <w:i/>
                <w:iCs/>
                <w:color w:val="595959" w:themeColor="text1" w:themeTint="A6"/>
                <w:sz w:val="16"/>
                <w:szCs w:val="16"/>
                <w:lang w:val="en-US"/>
              </w:rPr>
              <w:t>: If proper flow at 125 psid cannot be established with seven shims, replace the spring and/or metering set.</w:t>
            </w:r>
          </w:p>
        </w:tc>
      </w:tr>
      <w:tr w:rsidR="00427708" w:rsidRPr="003D67C8" w14:paraId="49DA5F6A" w14:textId="77777777" w:rsidTr="00433D1A">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404C84" w14:textId="77777777" w:rsidR="00427708" w:rsidRDefault="00427708" w:rsidP="00A30FF3">
            <w:pPr>
              <w:pStyle w:val="TextoPortugus"/>
              <w:spacing w:line="240" w:lineRule="auto"/>
              <w:ind w:left="-57" w:right="-57"/>
            </w:pPr>
            <w:r w:rsidRPr="00427708">
              <w:rPr>
                <w:rFonts w:ascii="Calibri" w:hAnsi="Calibri" w:cs="Calibri"/>
                <w:b/>
                <w:bCs/>
              </w:rPr>
              <w:t>NOTA</w:t>
            </w:r>
            <w:r w:rsidRPr="00427708">
              <w:rPr>
                <w:rFonts w:ascii="Calibri" w:hAnsi="Calibri" w:cs="Calibri"/>
              </w:rPr>
              <w:t xml:space="preserve">: A adição de cada </w:t>
            </w:r>
            <w:r w:rsidRPr="00A30FF3">
              <w:rPr>
                <w:rFonts w:ascii="Calibri" w:hAnsi="Calibri" w:cs="Calibri"/>
                <w:i/>
                <w:iCs/>
              </w:rPr>
              <w:t>shim</w:t>
            </w:r>
            <w:r w:rsidRPr="00427708">
              <w:rPr>
                <w:rFonts w:ascii="Calibri" w:hAnsi="Calibri" w:cs="Calibri"/>
              </w:rPr>
              <w:t xml:space="preserve"> reduzirá o fluxo de injeção em 6.3 </w:t>
            </w:r>
            <w:r w:rsidRPr="00427708">
              <w:sym w:font="Symbol" w:char="F0B1"/>
            </w:r>
            <w:r w:rsidRPr="00427708">
              <w:t xml:space="preserve"> 3.0 lb/hr a 125 psid e 3.2 </w:t>
            </w:r>
            <w:r w:rsidRPr="00427708">
              <w:sym w:font="Symbol" w:char="F0B1"/>
            </w:r>
            <w:r w:rsidRPr="00427708">
              <w:t xml:space="preserve"> 3.0 lb/hr a 200 psid. Remover os </w:t>
            </w:r>
            <w:r w:rsidRPr="00A30FF3">
              <w:rPr>
                <w:i/>
                <w:iCs/>
              </w:rPr>
              <w:t>shims</w:t>
            </w:r>
            <w:r w:rsidRPr="00427708">
              <w:t xml:space="preserve"> terá um efeito contrário. Geralmente, três </w:t>
            </w:r>
            <w:r w:rsidRPr="00A30FF3">
              <w:rPr>
                <w:i/>
                <w:iCs/>
              </w:rPr>
              <w:t>shims</w:t>
            </w:r>
            <w:r w:rsidRPr="00427708">
              <w:t xml:space="preserve"> são necessários para atingir os limites de fluxo de um injetor novo.</w:t>
            </w:r>
          </w:p>
          <w:p w14:paraId="3AA0E768" w14:textId="08B673D8" w:rsidR="00427708" w:rsidRPr="00427708" w:rsidRDefault="00427708" w:rsidP="00A30FF3">
            <w:pPr>
              <w:pStyle w:val="TextoPortugus"/>
              <w:spacing w:line="240" w:lineRule="auto"/>
              <w:ind w:left="-57" w:right="-57"/>
              <w:rPr>
                <w:rFonts w:ascii="Calibri" w:hAnsi="Calibri" w:cs="Calibri"/>
                <w:i/>
                <w:lang w:val="en-US"/>
              </w:rPr>
            </w:pPr>
            <w:r w:rsidRPr="00427708">
              <w:rPr>
                <w:rFonts w:ascii="Calibri" w:hAnsi="Calibri" w:cs="Calibri"/>
                <w:b/>
                <w:bCs/>
                <w:i/>
                <w:color w:val="595959" w:themeColor="text1" w:themeTint="A6"/>
                <w:sz w:val="16"/>
                <w:szCs w:val="16"/>
                <w:lang w:val="en-US"/>
              </w:rPr>
              <w:t xml:space="preserve">NOTE: </w:t>
            </w:r>
            <w:r w:rsidRPr="00427708">
              <w:rPr>
                <w:rFonts w:ascii="Calibri" w:hAnsi="Calibri" w:cs="Calibri"/>
                <w:i/>
                <w:color w:val="595959" w:themeColor="text1" w:themeTint="A6"/>
                <w:sz w:val="16"/>
                <w:szCs w:val="16"/>
                <w:lang w:val="en-US"/>
              </w:rPr>
              <w:t xml:space="preserve">The addition of each shim will reduce the nozzle flow 6.3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lb/hr at 125 psid and 3.2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lb/hr at 200 psid. Removing shims will have an opposite effect. Generally, three shims are required to meet flow limits with a new nozzle.</w:t>
            </w:r>
          </w:p>
        </w:tc>
      </w:tr>
      <w:tr w:rsidR="00A30FF3" w:rsidRPr="00A523A3" w14:paraId="5541A845" w14:textId="77777777" w:rsidTr="000907E0">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921BCF" w14:textId="18EA4992" w:rsidR="00A30FF3" w:rsidRPr="00A523A3" w:rsidRDefault="004C5408" w:rsidP="002942EA">
            <w:pPr>
              <w:pStyle w:val="TextoPortugus"/>
              <w:spacing w:before="40" w:after="40" w:line="240" w:lineRule="auto"/>
              <w:ind w:left="-113" w:right="-113"/>
              <w:jc w:val="center"/>
              <w:rPr>
                <w:rFonts w:ascii="Calibri" w:hAnsi="Calibri" w:cs="Calibri"/>
                <w:sz w:val="20"/>
                <w:szCs w:val="20"/>
                <w:lang w:val="en-US"/>
              </w:rPr>
            </w:pPr>
            <w:r>
              <w:rPr>
                <w:noProof/>
              </w:rPr>
              <w:drawing>
                <wp:inline distT="0" distB="0" distL="0" distR="0" wp14:anchorId="6F152CB2" wp14:editId="7C849841">
                  <wp:extent cx="5848589" cy="218117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1757" t="39643" r="11387" b="26922"/>
                          <a:stretch/>
                        </pic:blipFill>
                        <pic:spPr bwMode="auto">
                          <a:xfrm>
                            <a:off x="0" y="0"/>
                            <a:ext cx="5944957" cy="2217118"/>
                          </a:xfrm>
                          <a:prstGeom prst="rect">
                            <a:avLst/>
                          </a:prstGeom>
                          <a:ln>
                            <a:noFill/>
                          </a:ln>
                          <a:extLst>
                            <a:ext uri="{53640926-AAD7-44D8-BBD7-CCE9431645EC}">
                              <a14:shadowObscured xmlns:a14="http://schemas.microsoft.com/office/drawing/2010/main"/>
                            </a:ext>
                          </a:extLst>
                        </pic:spPr>
                      </pic:pic>
                    </a:graphicData>
                  </a:graphic>
                </wp:inline>
              </w:drawing>
            </w:r>
          </w:p>
        </w:tc>
      </w:tr>
      <w:tr w:rsidR="00C63DA5" w:rsidRPr="003D67C8" w14:paraId="28518726" w14:textId="77777777" w:rsidTr="009A567D">
        <w:trPr>
          <w:trHeight w:val="8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E13143" w14:textId="13F79887" w:rsidR="00C63DA5" w:rsidRPr="00CC1858" w:rsidRDefault="00A30FF3" w:rsidP="00400C78">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828C734" w14:textId="77777777" w:rsidR="00C63DA5" w:rsidRPr="009D5BD5" w:rsidRDefault="006A4256" w:rsidP="002942EA">
            <w:pPr>
              <w:pStyle w:val="TextoPortugus"/>
              <w:spacing w:before="60" w:line="240" w:lineRule="auto"/>
              <w:ind w:left="-57" w:right="-57"/>
            </w:pPr>
            <w:r w:rsidRPr="009D5BD5">
              <w:t>Verificação de Histereses</w:t>
            </w:r>
          </w:p>
          <w:p w14:paraId="5AF1ADCE" w14:textId="77777777" w:rsidR="006A4256" w:rsidRPr="009D5BD5" w:rsidRDefault="006A4256" w:rsidP="002942EA">
            <w:pPr>
              <w:pStyle w:val="TextoPortugus"/>
              <w:spacing w:after="120" w:line="240" w:lineRule="auto"/>
              <w:ind w:left="-57" w:right="-57"/>
              <w:rPr>
                <w:i/>
                <w:color w:val="595959" w:themeColor="text1" w:themeTint="A6"/>
                <w:sz w:val="16"/>
                <w:szCs w:val="16"/>
              </w:rPr>
            </w:pPr>
            <w:r w:rsidRPr="009D5BD5">
              <w:rPr>
                <w:i/>
                <w:color w:val="595959" w:themeColor="text1" w:themeTint="A6"/>
                <w:sz w:val="16"/>
                <w:szCs w:val="16"/>
              </w:rPr>
              <w:t>Hysteresis Check</w:t>
            </w:r>
          </w:p>
          <w:p w14:paraId="64BF983F" w14:textId="1FACE126" w:rsidR="00A30FF3" w:rsidRPr="00A30FF3" w:rsidRDefault="00A30FF3" w:rsidP="00A30FF3">
            <w:pPr>
              <w:pStyle w:val="TextoPortugus"/>
              <w:numPr>
                <w:ilvl w:val="0"/>
                <w:numId w:val="23"/>
              </w:numPr>
              <w:spacing w:line="240" w:lineRule="auto"/>
              <w:ind w:left="317" w:right="-57" w:hanging="357"/>
              <w:rPr>
                <w:i/>
                <w:color w:val="404040" w:themeColor="text1" w:themeTint="BF"/>
                <w:sz w:val="18"/>
                <w:szCs w:val="18"/>
              </w:rPr>
            </w:pPr>
            <w:r w:rsidRPr="00A30FF3">
              <w:t>Diminua a press</w:t>
            </w:r>
            <w:r>
              <w:t>ã</w:t>
            </w:r>
            <w:r w:rsidRPr="00A30FF3">
              <w:t xml:space="preserve">o diferencial do injetor de </w:t>
            </w:r>
            <w:r w:rsidR="00315755">
              <w:t>550</w:t>
            </w:r>
            <w:r w:rsidRPr="00A30FF3">
              <w:t xml:space="preserve"> psid para </w:t>
            </w:r>
            <w:r w:rsidR="00315755">
              <w:t>125</w:t>
            </w:r>
            <w:r w:rsidRPr="00A30FF3">
              <w:t xml:space="preserve"> psid e então para </w:t>
            </w:r>
            <w:r w:rsidR="00315755">
              <w:t>60</w:t>
            </w:r>
            <w:r w:rsidRPr="00A30FF3">
              <w:t xml:space="preserve"> psid</w:t>
            </w:r>
            <w:r w:rsidR="006A4256" w:rsidRPr="00A30FF3">
              <w:t>.</w:t>
            </w:r>
          </w:p>
          <w:p w14:paraId="74D508AD" w14:textId="59A5AC2B" w:rsidR="006A4256" w:rsidRDefault="00A30FF3" w:rsidP="00A30FF3">
            <w:pPr>
              <w:pStyle w:val="TextoPortugus"/>
              <w:spacing w:after="60" w:line="240" w:lineRule="auto"/>
              <w:ind w:left="318" w:right="-57"/>
              <w:rPr>
                <w:i/>
                <w:color w:val="404040" w:themeColor="text1" w:themeTint="BF"/>
                <w:sz w:val="16"/>
                <w:szCs w:val="16"/>
                <w:lang w:val="en-US"/>
              </w:rPr>
            </w:pPr>
            <w:r>
              <w:rPr>
                <w:i/>
                <w:color w:val="404040" w:themeColor="text1" w:themeTint="BF"/>
                <w:sz w:val="16"/>
                <w:szCs w:val="16"/>
                <w:lang w:val="en-US"/>
              </w:rPr>
              <w:t xml:space="preserve">Decrease the nozzle differential pressure from </w:t>
            </w:r>
            <w:r w:rsidR="00315755">
              <w:rPr>
                <w:i/>
                <w:color w:val="404040" w:themeColor="text1" w:themeTint="BF"/>
                <w:sz w:val="16"/>
                <w:szCs w:val="16"/>
                <w:lang w:val="en-US"/>
              </w:rPr>
              <w:t>55</w:t>
            </w:r>
            <w:r>
              <w:rPr>
                <w:i/>
                <w:color w:val="404040" w:themeColor="text1" w:themeTint="BF"/>
                <w:sz w:val="16"/>
                <w:szCs w:val="16"/>
                <w:lang w:val="en-US"/>
              </w:rPr>
              <w:t xml:space="preserve">0 psid to </w:t>
            </w:r>
            <w:r w:rsidR="00315755">
              <w:rPr>
                <w:i/>
                <w:color w:val="404040" w:themeColor="text1" w:themeTint="BF"/>
                <w:sz w:val="16"/>
                <w:szCs w:val="16"/>
                <w:lang w:val="en-US"/>
              </w:rPr>
              <w:t>125</w:t>
            </w:r>
            <w:r>
              <w:rPr>
                <w:i/>
                <w:color w:val="404040" w:themeColor="text1" w:themeTint="BF"/>
                <w:sz w:val="16"/>
                <w:szCs w:val="16"/>
                <w:lang w:val="en-US"/>
              </w:rPr>
              <w:t xml:space="preserve"> psid and then to </w:t>
            </w:r>
            <w:r w:rsidR="00315755">
              <w:rPr>
                <w:i/>
                <w:color w:val="404040" w:themeColor="text1" w:themeTint="BF"/>
                <w:sz w:val="16"/>
                <w:szCs w:val="16"/>
                <w:lang w:val="en-US"/>
              </w:rPr>
              <w:t>60</w:t>
            </w:r>
            <w:r>
              <w:rPr>
                <w:i/>
                <w:color w:val="404040" w:themeColor="text1" w:themeTint="BF"/>
                <w:sz w:val="16"/>
                <w:szCs w:val="16"/>
                <w:lang w:val="en-US"/>
              </w:rPr>
              <w:t xml:space="preserve"> psid.</w:t>
            </w:r>
          </w:p>
          <w:p w14:paraId="1F586B2B" w14:textId="1ED330B5" w:rsidR="00A30FF3" w:rsidRPr="009D37C2" w:rsidRDefault="00A30FF3" w:rsidP="00A30FF3">
            <w:pPr>
              <w:pStyle w:val="TextoPortugus"/>
              <w:numPr>
                <w:ilvl w:val="0"/>
                <w:numId w:val="23"/>
              </w:numPr>
              <w:spacing w:line="240" w:lineRule="auto"/>
              <w:ind w:left="317" w:right="-57" w:hanging="357"/>
              <w:rPr>
                <w:i/>
                <w:color w:val="404040" w:themeColor="text1" w:themeTint="BF"/>
                <w:sz w:val="16"/>
                <w:szCs w:val="16"/>
              </w:rPr>
            </w:pPr>
            <w:r>
              <w:t xml:space="preserve">A cada </w:t>
            </w:r>
            <w:r w:rsidR="00315755">
              <w:t>125</w:t>
            </w:r>
            <w:r>
              <w:t xml:space="preserve"> psid e </w:t>
            </w:r>
            <w:r w:rsidR="00315755">
              <w:t>60</w:t>
            </w:r>
            <w:r>
              <w:t xml:space="preserve"> psid, meça as taxas de fluxo do injetor. As taxas de fluxo obtidas devem </w:t>
            </w:r>
            <w:r w:rsidR="009D37C2">
              <w:t>estar dentro de 10% das taxas de valor obtidas na mesma pressão  durante o teste de calibração.</w:t>
            </w:r>
          </w:p>
          <w:p w14:paraId="39CCC570" w14:textId="007B546B" w:rsidR="009D37C2" w:rsidRPr="009D37C2" w:rsidRDefault="009D37C2" w:rsidP="009D37C2">
            <w:pPr>
              <w:pStyle w:val="TextoPortugus"/>
              <w:spacing w:after="60" w:line="240" w:lineRule="auto"/>
              <w:ind w:left="318" w:right="-57"/>
              <w:rPr>
                <w:i/>
                <w:color w:val="404040" w:themeColor="text1" w:themeTint="BF"/>
                <w:sz w:val="16"/>
                <w:szCs w:val="16"/>
                <w:lang w:val="en-US"/>
              </w:rPr>
            </w:pPr>
            <w:r w:rsidRPr="009D37C2">
              <w:rPr>
                <w:i/>
                <w:color w:val="404040" w:themeColor="text1" w:themeTint="BF"/>
                <w:sz w:val="16"/>
                <w:szCs w:val="16"/>
                <w:lang w:val="en-US"/>
              </w:rPr>
              <w:t xml:space="preserve">At both </w:t>
            </w:r>
            <w:r w:rsidR="00315755">
              <w:rPr>
                <w:i/>
                <w:color w:val="404040" w:themeColor="text1" w:themeTint="BF"/>
                <w:sz w:val="16"/>
                <w:szCs w:val="16"/>
                <w:lang w:val="en-US"/>
              </w:rPr>
              <w:t>125</w:t>
            </w:r>
            <w:r w:rsidRPr="009D37C2">
              <w:rPr>
                <w:i/>
                <w:color w:val="404040" w:themeColor="text1" w:themeTint="BF"/>
                <w:sz w:val="16"/>
                <w:szCs w:val="16"/>
                <w:lang w:val="en-US"/>
              </w:rPr>
              <w:t xml:space="preserve"> psid and </w:t>
            </w:r>
            <w:r w:rsidR="00315755">
              <w:rPr>
                <w:i/>
                <w:color w:val="404040" w:themeColor="text1" w:themeTint="BF"/>
                <w:sz w:val="16"/>
                <w:szCs w:val="16"/>
                <w:lang w:val="en-US"/>
              </w:rPr>
              <w:t>60</w:t>
            </w:r>
            <w:r w:rsidRPr="009D37C2">
              <w:rPr>
                <w:i/>
                <w:color w:val="404040" w:themeColor="text1" w:themeTint="BF"/>
                <w:sz w:val="16"/>
                <w:szCs w:val="16"/>
                <w:lang w:val="en-US"/>
              </w:rPr>
              <w:t xml:space="preserve"> psid, measure nozzle flow rates. The flow rates obtained must remain within 10% of the flow rates obtained at the same pressures during flow calibration testing.</w:t>
            </w:r>
          </w:p>
          <w:p w14:paraId="60FB92E3" w14:textId="135B9FB3" w:rsidR="009D37C2" w:rsidRPr="002942EA" w:rsidRDefault="009D5BD5" w:rsidP="00A30FF3">
            <w:pPr>
              <w:pStyle w:val="TextoPortugus"/>
              <w:numPr>
                <w:ilvl w:val="0"/>
                <w:numId w:val="23"/>
              </w:numPr>
              <w:spacing w:line="240" w:lineRule="auto"/>
              <w:ind w:left="317" w:right="-57" w:hanging="357"/>
              <w:rPr>
                <w:rStyle w:val="s1"/>
                <w:rFonts w:asciiTheme="minorHAnsi" w:hAnsiTheme="minorHAnsi" w:cstheme="minorBidi"/>
                <w:i/>
                <w:sz w:val="16"/>
                <w:szCs w:val="16"/>
              </w:rPr>
            </w:pPr>
            <w:r w:rsidRPr="002942EA">
              <w:rPr>
                <w:rStyle w:val="s1"/>
                <w:rFonts w:asciiTheme="minorHAnsi" w:hAnsiTheme="minorHAnsi" w:cstheme="minorBidi"/>
                <w:iCs/>
              </w:rPr>
              <w:t xml:space="preserve">Quando a pressão diferencial do injetor for diminuída de </w:t>
            </w:r>
            <w:r w:rsidR="00315755">
              <w:rPr>
                <w:rStyle w:val="s1"/>
                <w:rFonts w:asciiTheme="minorHAnsi" w:hAnsiTheme="minorHAnsi" w:cstheme="minorBidi"/>
                <w:iCs/>
              </w:rPr>
              <w:t>55</w:t>
            </w:r>
            <w:r w:rsidRPr="002942EA">
              <w:rPr>
                <w:rStyle w:val="s1"/>
                <w:rFonts w:asciiTheme="minorHAnsi" w:hAnsiTheme="minorHAnsi" w:cstheme="minorBidi"/>
                <w:iCs/>
              </w:rPr>
              <w:t xml:space="preserve">0 psid para a verificação de histereses, observe a taxa de fluxo de combustível. Isso pode cair imediatamente e suavemente com a diminuição da pressão de combustível. Se a taxa de fluxo de combustível não diminuir, ou manter um valor momentâneo, o pistão e a </w:t>
            </w:r>
            <w:r w:rsidRPr="002942EA">
              <w:rPr>
                <w:rStyle w:val="s1"/>
                <w:rFonts w:asciiTheme="minorHAnsi" w:hAnsiTheme="minorHAnsi" w:cstheme="minorBidi"/>
                <w:i/>
              </w:rPr>
              <w:t>sleeve</w:t>
            </w:r>
            <w:r w:rsidRPr="002942EA">
              <w:rPr>
                <w:rStyle w:val="s1"/>
                <w:rFonts w:asciiTheme="minorHAnsi" w:hAnsiTheme="minorHAnsi" w:cstheme="minorBidi"/>
                <w:iCs/>
              </w:rPr>
              <w:t xml:space="preserve"> podem estar sujas e deverão ser inspecionadas, e se necessário, substituir por partes novas.</w:t>
            </w:r>
          </w:p>
          <w:p w14:paraId="3CB7522F" w14:textId="47C7EC2B" w:rsidR="009D5BD5" w:rsidRPr="009D5BD5" w:rsidRDefault="009D5BD5" w:rsidP="009D5BD5">
            <w:pPr>
              <w:pStyle w:val="TextoPortugus"/>
              <w:spacing w:line="240" w:lineRule="auto"/>
              <w:ind w:left="317" w:right="-57"/>
              <w:rPr>
                <w:rStyle w:val="s1"/>
                <w:rFonts w:asciiTheme="minorHAnsi" w:hAnsiTheme="minorHAnsi" w:cstheme="minorBidi"/>
                <w:i/>
                <w:color w:val="404040" w:themeColor="text1" w:themeTint="BF"/>
                <w:sz w:val="16"/>
                <w:szCs w:val="16"/>
                <w:lang w:val="en-US"/>
              </w:rPr>
            </w:pPr>
            <w:r w:rsidRPr="009D5BD5">
              <w:rPr>
                <w:i/>
                <w:color w:val="595959" w:themeColor="text1" w:themeTint="A6"/>
                <w:sz w:val="16"/>
                <w:szCs w:val="16"/>
                <w:lang w:val="en-US"/>
              </w:rPr>
              <w:t xml:space="preserve">When the nozzle differential pressure is decreased from </w:t>
            </w:r>
            <w:r w:rsidR="00315755">
              <w:rPr>
                <w:i/>
                <w:color w:val="595959" w:themeColor="text1" w:themeTint="A6"/>
                <w:sz w:val="16"/>
                <w:szCs w:val="16"/>
                <w:lang w:val="en-US"/>
              </w:rPr>
              <w:t>550</w:t>
            </w:r>
            <w:r w:rsidRPr="009D5BD5">
              <w:rPr>
                <w:i/>
                <w:color w:val="595959" w:themeColor="text1" w:themeTint="A6"/>
                <w:sz w:val="16"/>
                <w:szCs w:val="16"/>
                <w:lang w:val="en-US"/>
              </w:rPr>
              <w:t xml:space="preserve"> psid (2758 kPa) for the hysteresis check, observe the fuel flow rate. It should drop immediately and smoothly with the decreasing fuel pressure. If the fuel flow rate does not drop, or momentarily steady value, the piston and sleeve assembly is either dirty of damaged, and must be reinspected, and if necessary, replaced with a new assembly.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8A373"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34C78"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95B54"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r>
      <w:tr w:rsidR="00A33716" w:rsidRPr="003D67C8" w14:paraId="6FCF0B28" w14:textId="77777777" w:rsidTr="00212ADE">
        <w:trPr>
          <w:trHeight w:val="850"/>
        </w:trPr>
        <w:tc>
          <w:tcPr>
            <w:tcW w:w="562" w:type="dxa"/>
            <w:tcBorders>
              <w:top w:val="single" w:sz="4" w:space="0" w:color="auto"/>
              <w:left w:val="single" w:sz="4" w:space="0" w:color="auto"/>
              <w:bottom w:val="single" w:sz="6" w:space="0" w:color="auto"/>
              <w:right w:val="single" w:sz="4" w:space="0" w:color="auto"/>
            </w:tcBorders>
            <w:shd w:val="clear" w:color="auto" w:fill="auto"/>
            <w:vAlign w:val="center"/>
          </w:tcPr>
          <w:p w14:paraId="486AE19D" w14:textId="04424E70" w:rsidR="00A33716" w:rsidRDefault="00315755" w:rsidP="00A33716">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245" w:type="dxa"/>
            <w:tcBorders>
              <w:top w:val="single" w:sz="4" w:space="0" w:color="auto"/>
              <w:left w:val="single" w:sz="4" w:space="0" w:color="auto"/>
              <w:bottom w:val="single" w:sz="6" w:space="0" w:color="auto"/>
              <w:right w:val="single" w:sz="4" w:space="0" w:color="auto"/>
            </w:tcBorders>
            <w:shd w:val="clear" w:color="auto" w:fill="auto"/>
            <w:vAlign w:val="center"/>
          </w:tcPr>
          <w:p w14:paraId="4A41C17F" w14:textId="77777777" w:rsidR="00A33716" w:rsidRPr="002942EA" w:rsidRDefault="00DE4B13" w:rsidP="002942EA">
            <w:pPr>
              <w:pStyle w:val="TextoPortugus"/>
              <w:spacing w:before="60" w:line="240" w:lineRule="auto"/>
              <w:ind w:left="-57" w:right="-57"/>
            </w:pPr>
            <w:r w:rsidRPr="002942EA">
              <w:t>Teste de Pressão</w:t>
            </w:r>
          </w:p>
          <w:p w14:paraId="02D4DAB8" w14:textId="77777777" w:rsidR="00DE4B13" w:rsidRDefault="00DE4B13" w:rsidP="00DE4B13">
            <w:pPr>
              <w:pStyle w:val="TextoPortugus"/>
              <w:spacing w:after="240" w:line="240" w:lineRule="auto"/>
              <w:ind w:left="-57" w:right="-57"/>
              <w:rPr>
                <w:i/>
                <w:color w:val="404040" w:themeColor="text1" w:themeTint="BF"/>
                <w:sz w:val="16"/>
                <w:szCs w:val="16"/>
              </w:rPr>
            </w:pPr>
            <w:r w:rsidRPr="00DE4B13">
              <w:rPr>
                <w:i/>
                <w:color w:val="404040" w:themeColor="text1" w:themeTint="BF"/>
                <w:sz w:val="16"/>
                <w:szCs w:val="16"/>
              </w:rPr>
              <w:t>Pressure Test</w:t>
            </w:r>
          </w:p>
          <w:p w14:paraId="1CEE997F" w14:textId="54351727" w:rsidR="00DE4B13" w:rsidRPr="008E4CB3" w:rsidRDefault="00DE4B13" w:rsidP="00DE4B13">
            <w:pPr>
              <w:pStyle w:val="TextoPortugus"/>
              <w:numPr>
                <w:ilvl w:val="0"/>
                <w:numId w:val="27"/>
              </w:numPr>
              <w:spacing w:line="240" w:lineRule="auto"/>
              <w:ind w:left="317" w:right="-57"/>
            </w:pPr>
            <w:r w:rsidRPr="008E4CB3">
              <w:t xml:space="preserve">Aplique </w:t>
            </w:r>
            <w:r w:rsidR="002942EA" w:rsidRPr="008E4CB3">
              <w:t xml:space="preserve">uma pressão de </w:t>
            </w:r>
            <w:r w:rsidR="00315755" w:rsidRPr="008E4CB3">
              <w:t>8</w:t>
            </w:r>
            <w:r w:rsidRPr="008E4CB3">
              <w:t xml:space="preserve">00 psig no </w:t>
            </w:r>
            <w:r w:rsidR="002942EA" w:rsidRPr="008E4CB3">
              <w:t>no bico injetor durante 30-60 segundos. Não deve haver nenhuma evidência de vazamento externo de qualquer parte do bico injetor</w:t>
            </w:r>
            <w:r w:rsidRPr="008E4CB3">
              <w:t>.</w:t>
            </w:r>
          </w:p>
          <w:p w14:paraId="475E181B" w14:textId="2F415F29" w:rsidR="00DE4B13" w:rsidRPr="002942EA" w:rsidRDefault="002942EA" w:rsidP="002942EA">
            <w:pPr>
              <w:pStyle w:val="TextoPortugus"/>
              <w:spacing w:line="240" w:lineRule="auto"/>
              <w:ind w:left="318" w:right="-57"/>
              <w:rPr>
                <w:rStyle w:val="s1"/>
                <w:rFonts w:asciiTheme="minorHAnsi" w:hAnsiTheme="minorHAnsi" w:cstheme="minorBidi"/>
                <w:i/>
                <w:color w:val="404040" w:themeColor="text1" w:themeTint="BF"/>
                <w:sz w:val="16"/>
                <w:szCs w:val="16"/>
                <w:lang w:val="en-US"/>
              </w:rPr>
            </w:pPr>
            <w:r>
              <w:rPr>
                <w:i/>
                <w:color w:val="404040" w:themeColor="text1" w:themeTint="BF"/>
                <w:sz w:val="16"/>
                <w:szCs w:val="16"/>
                <w:lang w:val="en-US"/>
              </w:rPr>
              <w:t xml:space="preserve">Apply an inlet pressure of </w:t>
            </w:r>
            <w:r w:rsidR="00315755">
              <w:rPr>
                <w:i/>
                <w:color w:val="404040" w:themeColor="text1" w:themeTint="BF"/>
                <w:sz w:val="16"/>
                <w:szCs w:val="16"/>
                <w:lang w:val="en-US"/>
              </w:rPr>
              <w:t>8</w:t>
            </w:r>
            <w:r>
              <w:rPr>
                <w:i/>
                <w:color w:val="404040" w:themeColor="text1" w:themeTint="BF"/>
                <w:sz w:val="16"/>
                <w:szCs w:val="16"/>
                <w:lang w:val="en-US"/>
              </w:rPr>
              <w:t>00 psig to the fuel nozzle for 30-60 seconds. There shall be no evidence of external leakage from any part of the fuel nozzle.</w:t>
            </w: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7FCF9600"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59BA882B"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6406B15C"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r>
    </w:tbl>
    <w:p w14:paraId="7C3AECF6" w14:textId="06A62F2E" w:rsidR="00811E07" w:rsidRDefault="00811E07" w:rsidP="002942EA">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212ADE">
        <w:trPr>
          <w:trHeight w:val="510"/>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563388F" w:rsidR="00814C0A" w:rsidRDefault="00814C0A" w:rsidP="00031465">
            <w:pPr>
              <w:pStyle w:val="TextoPortugus"/>
              <w:spacing w:line="240" w:lineRule="auto"/>
              <w:jc w:val="left"/>
            </w:pPr>
          </w:p>
        </w:tc>
      </w:tr>
      <w:tr w:rsidR="00276CB9" w14:paraId="024C3C13"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212ADE" w14:paraId="34A2BA12"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2942EA" w14:paraId="4650C6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E3AF188" w14:textId="77777777" w:rsidR="002942EA" w:rsidRDefault="002942EA" w:rsidP="00031465">
            <w:pPr>
              <w:pStyle w:val="TextoPortugus"/>
              <w:spacing w:line="240" w:lineRule="auto"/>
              <w:jc w:val="left"/>
            </w:pPr>
          </w:p>
        </w:tc>
      </w:tr>
      <w:tr w:rsidR="002942EA" w14:paraId="50072E8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E7595F9" w14:textId="77777777" w:rsidR="002942EA" w:rsidRDefault="002942EA" w:rsidP="00031465">
            <w:pPr>
              <w:pStyle w:val="TextoPortugus"/>
              <w:spacing w:line="240" w:lineRule="auto"/>
              <w:jc w:val="left"/>
            </w:pPr>
          </w:p>
        </w:tc>
      </w:tr>
      <w:tr w:rsidR="002942EA" w14:paraId="42FCC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2EEECBD" w14:textId="77777777" w:rsidR="002942EA" w:rsidRDefault="002942EA" w:rsidP="00031465">
            <w:pPr>
              <w:pStyle w:val="TextoPortugus"/>
              <w:spacing w:line="240" w:lineRule="auto"/>
              <w:jc w:val="left"/>
            </w:pPr>
          </w:p>
        </w:tc>
      </w:tr>
      <w:tr w:rsidR="002942EA" w14:paraId="6C49A20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621731B" w14:textId="77777777" w:rsidR="002942EA" w:rsidRDefault="002942EA" w:rsidP="00031465">
            <w:pPr>
              <w:pStyle w:val="TextoPortugus"/>
              <w:spacing w:line="240" w:lineRule="auto"/>
              <w:jc w:val="left"/>
            </w:pPr>
          </w:p>
        </w:tc>
      </w:tr>
      <w:tr w:rsidR="002942EA" w14:paraId="54A364E4"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59A1EFC" w14:textId="77777777" w:rsidR="002942EA" w:rsidRDefault="002942EA" w:rsidP="00031465">
            <w:pPr>
              <w:pStyle w:val="TextoPortugus"/>
              <w:spacing w:line="240" w:lineRule="auto"/>
              <w:jc w:val="left"/>
            </w:pPr>
          </w:p>
        </w:tc>
      </w:tr>
      <w:tr w:rsidR="002942EA" w14:paraId="5FEC9ED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174FBCC" w14:textId="77777777" w:rsidR="002942EA" w:rsidRDefault="002942EA" w:rsidP="00031465">
            <w:pPr>
              <w:pStyle w:val="TextoPortugus"/>
              <w:spacing w:line="240" w:lineRule="auto"/>
              <w:jc w:val="left"/>
            </w:pPr>
          </w:p>
        </w:tc>
      </w:tr>
      <w:tr w:rsidR="002942EA" w14:paraId="558D602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B8C044A" w14:textId="77777777" w:rsidR="002942EA" w:rsidRDefault="002942EA" w:rsidP="00031465">
            <w:pPr>
              <w:pStyle w:val="TextoPortugus"/>
              <w:spacing w:line="240" w:lineRule="auto"/>
              <w:jc w:val="left"/>
            </w:pPr>
          </w:p>
        </w:tc>
      </w:tr>
      <w:tr w:rsidR="002942EA" w14:paraId="01BC75BB"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CE55C0" w14:textId="77777777" w:rsidR="002942EA" w:rsidRDefault="002942EA" w:rsidP="00031465">
            <w:pPr>
              <w:pStyle w:val="TextoPortugus"/>
              <w:spacing w:line="240" w:lineRule="auto"/>
              <w:jc w:val="left"/>
            </w:pPr>
          </w:p>
        </w:tc>
      </w:tr>
      <w:tr w:rsidR="00315755" w14:paraId="476E2905"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6201262" w14:textId="77777777" w:rsidR="00315755" w:rsidRDefault="00315755" w:rsidP="00031465">
            <w:pPr>
              <w:pStyle w:val="TextoPortugus"/>
              <w:spacing w:line="240" w:lineRule="auto"/>
              <w:jc w:val="left"/>
            </w:pPr>
          </w:p>
        </w:tc>
      </w:tr>
      <w:tr w:rsidR="00315755" w14:paraId="17951A2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674BD76" w14:textId="77777777" w:rsidR="00315755" w:rsidRDefault="00315755" w:rsidP="00031465">
            <w:pPr>
              <w:pStyle w:val="TextoPortugus"/>
              <w:spacing w:line="240" w:lineRule="auto"/>
              <w:jc w:val="left"/>
            </w:pPr>
          </w:p>
        </w:tc>
      </w:tr>
      <w:tr w:rsidR="00315755" w14:paraId="343FB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174431F" w14:textId="77777777" w:rsidR="00315755" w:rsidRDefault="00315755" w:rsidP="00031465">
            <w:pPr>
              <w:pStyle w:val="TextoPortugus"/>
              <w:spacing w:line="240" w:lineRule="auto"/>
              <w:jc w:val="left"/>
            </w:pPr>
          </w:p>
        </w:tc>
      </w:tr>
      <w:tr w:rsidR="00315755" w14:paraId="478783E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CC9DF47" w14:textId="77777777" w:rsidR="00315755" w:rsidRDefault="00315755" w:rsidP="00031465">
            <w:pPr>
              <w:pStyle w:val="TextoPortugus"/>
              <w:spacing w:line="240" w:lineRule="auto"/>
              <w:jc w:val="left"/>
            </w:pPr>
          </w:p>
        </w:tc>
      </w:tr>
      <w:tr w:rsidR="00315755" w14:paraId="56C3DD9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37A52B6" w14:textId="77777777" w:rsidR="00315755" w:rsidRDefault="00315755" w:rsidP="00031465">
            <w:pPr>
              <w:pStyle w:val="TextoPortugus"/>
              <w:spacing w:line="240" w:lineRule="auto"/>
              <w:jc w:val="left"/>
            </w:pPr>
          </w:p>
        </w:tc>
      </w:tr>
      <w:tr w:rsidR="00315755" w14:paraId="40CCBF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5EBC40C" w14:textId="77777777" w:rsidR="00315755" w:rsidRDefault="00315755" w:rsidP="00031465">
            <w:pPr>
              <w:pStyle w:val="TextoPortugus"/>
              <w:spacing w:line="240" w:lineRule="auto"/>
              <w:jc w:val="left"/>
            </w:pPr>
          </w:p>
        </w:tc>
      </w:tr>
      <w:tr w:rsidR="00315755" w14:paraId="37CE413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DF84078" w14:textId="77777777" w:rsidR="00315755" w:rsidRDefault="00315755" w:rsidP="00031465">
            <w:pPr>
              <w:pStyle w:val="TextoPortugus"/>
              <w:spacing w:line="240" w:lineRule="auto"/>
              <w:jc w:val="left"/>
            </w:pPr>
          </w:p>
        </w:tc>
      </w:tr>
      <w:tr w:rsidR="00E93506" w14:paraId="14E379DA" w14:textId="77777777" w:rsidTr="00212ADE">
        <w:trPr>
          <w:trHeight w:val="510"/>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77777777" w:rsidR="00E93506" w:rsidRPr="00276CB9" w:rsidRDefault="00E93506" w:rsidP="008E06F5">
            <w:pPr>
              <w:pStyle w:val="TextoPortugus"/>
              <w:spacing w:line="240" w:lineRule="auto"/>
              <w:jc w:val="left"/>
              <w:rPr>
                <w:b/>
              </w:rPr>
            </w:pPr>
            <w:r>
              <w:rPr>
                <w:b/>
              </w:rPr>
              <w:t>A</w:t>
            </w:r>
            <w:r w:rsidRPr="00276CB9">
              <w:rPr>
                <w:b/>
              </w:rPr>
              <w:t>provação</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77777777" w:rsidR="00E93506" w:rsidRPr="00276CB9" w:rsidRDefault="00E93506" w:rsidP="008E06F5">
            <w:pPr>
              <w:pStyle w:val="TextoPortugus"/>
              <w:spacing w:line="240" w:lineRule="auto"/>
              <w:jc w:val="left"/>
              <w:rPr>
                <w:b/>
              </w:rPr>
            </w:pPr>
            <w:r w:rsidRPr="00276CB9">
              <w:rPr>
                <w:b/>
              </w:rPr>
              <w:t>Nome</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77777777" w:rsidR="00E93506" w:rsidRPr="00276CB9" w:rsidRDefault="00E93506" w:rsidP="008E06F5">
            <w:pPr>
              <w:pStyle w:val="TextoPortugus"/>
              <w:spacing w:line="240" w:lineRule="auto"/>
              <w:jc w:val="left"/>
              <w:rPr>
                <w:b/>
              </w:rPr>
            </w:pPr>
            <w:r w:rsidRPr="00276CB9">
              <w:rPr>
                <w:b/>
              </w:rPr>
              <w:t>Data</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7777777" w:rsidR="00E93506" w:rsidRPr="00276CB9" w:rsidRDefault="00E93506" w:rsidP="008E06F5">
            <w:pPr>
              <w:pStyle w:val="TextoPortugus"/>
              <w:spacing w:line="240" w:lineRule="auto"/>
              <w:jc w:val="left"/>
              <w:rPr>
                <w:b/>
              </w:rPr>
            </w:pPr>
            <w:r w:rsidRPr="00276CB9">
              <w:rPr>
                <w:b/>
              </w:rPr>
              <w:t>Assinatura</w:t>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Pr="00E93506" w:rsidRDefault="005B48B4" w:rsidP="00E93506">
      <w:pPr>
        <w:pStyle w:val="TextoPortugus"/>
        <w:spacing w:line="240" w:lineRule="auto"/>
        <w:ind w:right="-57"/>
        <w:rPr>
          <w:sz w:val="2"/>
          <w:szCs w:val="2"/>
        </w:rPr>
      </w:pPr>
    </w:p>
    <w:sectPr w:rsidR="005B48B4" w:rsidRPr="00E93506" w:rsidSect="006E4324">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0CE9" w14:textId="77777777" w:rsidR="008D0DA9" w:rsidRDefault="008D0DA9" w:rsidP="00850FFE">
      <w:pPr>
        <w:spacing w:after="0" w:line="240" w:lineRule="auto"/>
      </w:pPr>
      <w:r>
        <w:separator/>
      </w:r>
    </w:p>
  </w:endnote>
  <w:endnote w:type="continuationSeparator" w:id="0">
    <w:p w14:paraId="73273028" w14:textId="77777777" w:rsidR="008D0DA9" w:rsidRDefault="008D0DA9"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E2F5" w14:textId="77777777" w:rsidR="006E4181" w:rsidRDefault="006E418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50D4A849" w:rsidR="006E4181" w:rsidRPr="006E4181" w:rsidRDefault="00C51AE2" w:rsidP="006E4181">
          <w:pPr>
            <w:pStyle w:val="Rodap"/>
            <w:tabs>
              <w:tab w:val="clear" w:pos="4252"/>
              <w:tab w:val="clear" w:pos="8504"/>
            </w:tabs>
            <w:jc w:val="center"/>
            <w:rPr>
              <w:b/>
              <w:bCs/>
              <w:sz w:val="18"/>
              <w:szCs w:val="18"/>
            </w:rPr>
          </w:pPr>
          <w:r w:rsidRPr="0080339D">
            <w:rPr>
              <w:b/>
              <w:bCs/>
              <w:sz w:val="18"/>
              <w:szCs w:val="18"/>
            </w:rPr>
            <w:t>FS.</w:t>
          </w:r>
          <w:r w:rsidR="006E4181">
            <w:rPr>
              <w:b/>
              <w:bCs/>
              <w:sz w:val="18"/>
              <w:szCs w:val="18"/>
            </w:rPr>
            <w:t>1</w:t>
          </w:r>
          <w:r w:rsidR="00116541">
            <w:rPr>
              <w:b/>
              <w:bCs/>
              <w:sz w:val="18"/>
              <w:szCs w:val="18"/>
            </w:rPr>
            <w:t>00</w:t>
          </w:r>
          <w:r w:rsidR="006E4181">
            <w:rPr>
              <w:b/>
              <w:bCs/>
              <w:sz w:val="18"/>
              <w:szCs w:val="18"/>
            </w:rPr>
            <w:t>6</w:t>
          </w:r>
        </w:p>
      </w:tc>
    </w:tr>
  </w:tbl>
  <w:p w14:paraId="7F34E19A" w14:textId="77777777" w:rsidR="006E4161" w:rsidRDefault="006E4161" w:rsidP="00A00A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86C6" w14:textId="77777777" w:rsidR="006E4181" w:rsidRDefault="006E418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3819" w14:textId="77777777" w:rsidR="008D0DA9" w:rsidRDefault="008D0DA9" w:rsidP="00850FFE">
      <w:pPr>
        <w:spacing w:after="0" w:line="240" w:lineRule="auto"/>
      </w:pPr>
      <w:r>
        <w:separator/>
      </w:r>
    </w:p>
  </w:footnote>
  <w:footnote w:type="continuationSeparator" w:id="0">
    <w:p w14:paraId="37472020" w14:textId="77777777" w:rsidR="008D0DA9" w:rsidRDefault="008D0DA9"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8469" w14:textId="77777777" w:rsidR="006E4181" w:rsidRDefault="006E418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315755">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414237A9" w:rsidR="006E4161" w:rsidRPr="00F527CD" w:rsidRDefault="006E4161" w:rsidP="005144AE">
          <w:pPr>
            <w:pStyle w:val="Cabealho"/>
            <w:jc w:val="center"/>
            <w:rPr>
              <w:b/>
              <w:lang w:val="en-US"/>
            </w:rPr>
          </w:pPr>
          <w:r w:rsidRPr="00F527CD">
            <w:rPr>
              <w:b/>
              <w:lang w:val="en-US"/>
            </w:rPr>
            <w:t>0</w:t>
          </w:r>
          <w:r w:rsidR="003D67C8">
            <w:rPr>
              <w:b/>
              <w:lang w:val="en-US"/>
            </w:rPr>
            <w:t>1</w:t>
          </w:r>
        </w:p>
      </w:tc>
    </w:tr>
    <w:tr w:rsidR="006E4161" w:rsidRPr="00682868" w14:paraId="29034149" w14:textId="77777777" w:rsidTr="00315755">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315755">
      <w:trPr>
        <w:trHeight w:val="269"/>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315755">
      <w:trPr>
        <w:trHeight w:val="269"/>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1DA6" w14:textId="77777777" w:rsidR="006E4181" w:rsidRDefault="006E418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87D"/>
    <w:multiLevelType w:val="hybridMultilevel"/>
    <w:tmpl w:val="A7B8C498"/>
    <w:lvl w:ilvl="0" w:tplc="A03C9A54">
      <w:start w:val="1"/>
      <w:numFmt w:val="lowerLetter"/>
      <w:lvlText w:val="%1."/>
      <w:lvlJc w:val="left"/>
      <w:pPr>
        <w:ind w:left="1037" w:hanging="360"/>
      </w:pPr>
      <w:rPr>
        <w:b/>
        <w:bCs/>
        <w:sz w:val="22"/>
        <w:szCs w:val="22"/>
      </w:r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2B8F3F58"/>
    <w:multiLevelType w:val="hybridMultilevel"/>
    <w:tmpl w:val="1A66FF38"/>
    <w:lvl w:ilvl="0" w:tplc="C7FA3796">
      <w:start w:val="1"/>
      <w:numFmt w:val="decimal"/>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1B04A39"/>
    <w:multiLevelType w:val="hybridMultilevel"/>
    <w:tmpl w:val="4350CAD0"/>
    <w:lvl w:ilvl="0" w:tplc="3F6A32AC">
      <w:start w:val="1"/>
      <w:numFmt w:val="decimal"/>
      <w:lvlText w:val="%1."/>
      <w:lvlJc w:val="left"/>
      <w:pPr>
        <w:ind w:left="663" w:hanging="360"/>
      </w:pPr>
      <w:rPr>
        <w:b/>
        <w:bCs/>
        <w:i w:val="0"/>
        <w:iCs/>
        <w:color w:val="auto"/>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997614593">
    <w:abstractNumId w:val="17"/>
  </w:num>
  <w:num w:numId="2" w16cid:durableId="1454785916">
    <w:abstractNumId w:val="8"/>
  </w:num>
  <w:num w:numId="3" w16cid:durableId="1955675993">
    <w:abstractNumId w:val="8"/>
    <w:lvlOverride w:ilvl="0">
      <w:startOverride w:val="1"/>
    </w:lvlOverride>
  </w:num>
  <w:num w:numId="4" w16cid:durableId="238561590">
    <w:abstractNumId w:val="8"/>
  </w:num>
  <w:num w:numId="5" w16cid:durableId="1242644666">
    <w:abstractNumId w:val="8"/>
    <w:lvlOverride w:ilvl="0">
      <w:startOverride w:val="1"/>
    </w:lvlOverride>
  </w:num>
  <w:num w:numId="6" w16cid:durableId="1585408496">
    <w:abstractNumId w:val="8"/>
  </w:num>
  <w:num w:numId="7" w16cid:durableId="832985298">
    <w:abstractNumId w:val="8"/>
    <w:lvlOverride w:ilvl="0">
      <w:startOverride w:val="1"/>
    </w:lvlOverride>
  </w:num>
  <w:num w:numId="8" w16cid:durableId="1813131700">
    <w:abstractNumId w:val="8"/>
  </w:num>
  <w:num w:numId="9" w16cid:durableId="180706006">
    <w:abstractNumId w:val="4"/>
  </w:num>
  <w:num w:numId="10" w16cid:durableId="315913934">
    <w:abstractNumId w:val="19"/>
  </w:num>
  <w:num w:numId="11" w16cid:durableId="488640347">
    <w:abstractNumId w:val="3"/>
  </w:num>
  <w:num w:numId="12" w16cid:durableId="305864975">
    <w:abstractNumId w:val="7"/>
  </w:num>
  <w:num w:numId="13" w16cid:durableId="2021076446">
    <w:abstractNumId w:val="5"/>
  </w:num>
  <w:num w:numId="14" w16cid:durableId="330570715">
    <w:abstractNumId w:val="22"/>
  </w:num>
  <w:num w:numId="15" w16cid:durableId="1228035737">
    <w:abstractNumId w:val="1"/>
  </w:num>
  <w:num w:numId="16" w16cid:durableId="421493913">
    <w:abstractNumId w:val="16"/>
  </w:num>
  <w:num w:numId="17" w16cid:durableId="1747069161">
    <w:abstractNumId w:val="12"/>
  </w:num>
  <w:num w:numId="18" w16cid:durableId="1788155914">
    <w:abstractNumId w:val="15"/>
  </w:num>
  <w:num w:numId="19" w16cid:durableId="721712983">
    <w:abstractNumId w:val="23"/>
  </w:num>
  <w:num w:numId="20" w16cid:durableId="853350345">
    <w:abstractNumId w:val="6"/>
  </w:num>
  <w:num w:numId="21" w16cid:durableId="940601539">
    <w:abstractNumId w:val="13"/>
  </w:num>
  <w:num w:numId="22" w16cid:durableId="838691764">
    <w:abstractNumId w:val="21"/>
  </w:num>
  <w:num w:numId="23" w16cid:durableId="1066955024">
    <w:abstractNumId w:val="14"/>
  </w:num>
  <w:num w:numId="24" w16cid:durableId="65227863">
    <w:abstractNumId w:val="18"/>
  </w:num>
  <w:num w:numId="25" w16cid:durableId="943028993">
    <w:abstractNumId w:val="2"/>
  </w:num>
  <w:num w:numId="26" w16cid:durableId="955601038">
    <w:abstractNumId w:val="24"/>
  </w:num>
  <w:num w:numId="27" w16cid:durableId="1997146225">
    <w:abstractNumId w:val="9"/>
  </w:num>
  <w:num w:numId="28" w16cid:durableId="1972859576">
    <w:abstractNumId w:val="20"/>
  </w:num>
  <w:num w:numId="29" w16cid:durableId="1742486695">
    <w:abstractNumId w:val="11"/>
  </w:num>
  <w:num w:numId="30" w16cid:durableId="84615291">
    <w:abstractNumId w:val="10"/>
  </w:num>
  <w:num w:numId="31" w16cid:durableId="115637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ywTryG3gCLGdywj5gEMfYg3e0rbu9IOxtxpEIvsOMJ9CkCMS98e+RQnJ4eTg4I87Lal9/mTlqMnonOai8lzYxw==" w:salt="68rQFrUxmQHEnfqh+de1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16541"/>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5406"/>
    <w:rsid w:val="001C671E"/>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6FCA"/>
    <w:rsid w:val="00243193"/>
    <w:rsid w:val="00251519"/>
    <w:rsid w:val="002555E2"/>
    <w:rsid w:val="00256EE2"/>
    <w:rsid w:val="002604AF"/>
    <w:rsid w:val="00262DD7"/>
    <w:rsid w:val="00264DE2"/>
    <w:rsid w:val="00276CB9"/>
    <w:rsid w:val="00277F51"/>
    <w:rsid w:val="002828B0"/>
    <w:rsid w:val="00287198"/>
    <w:rsid w:val="00287882"/>
    <w:rsid w:val="0029156F"/>
    <w:rsid w:val="002942EA"/>
    <w:rsid w:val="002969E4"/>
    <w:rsid w:val="002A03DC"/>
    <w:rsid w:val="002A1A67"/>
    <w:rsid w:val="002C0D8F"/>
    <w:rsid w:val="002C77A5"/>
    <w:rsid w:val="002D0299"/>
    <w:rsid w:val="002D0AC5"/>
    <w:rsid w:val="002D10E9"/>
    <w:rsid w:val="002D1E38"/>
    <w:rsid w:val="002D1F95"/>
    <w:rsid w:val="002D3E4D"/>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15755"/>
    <w:rsid w:val="00322C37"/>
    <w:rsid w:val="00323115"/>
    <w:rsid w:val="00325EF9"/>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D67C8"/>
    <w:rsid w:val="003E0199"/>
    <w:rsid w:val="003E19D9"/>
    <w:rsid w:val="003E325B"/>
    <w:rsid w:val="003E7C1A"/>
    <w:rsid w:val="00400C78"/>
    <w:rsid w:val="00401C36"/>
    <w:rsid w:val="004044B8"/>
    <w:rsid w:val="00406C4E"/>
    <w:rsid w:val="00407DA8"/>
    <w:rsid w:val="00411A0E"/>
    <w:rsid w:val="00415109"/>
    <w:rsid w:val="00417C97"/>
    <w:rsid w:val="0042015B"/>
    <w:rsid w:val="0042072A"/>
    <w:rsid w:val="00422FC6"/>
    <w:rsid w:val="0042322C"/>
    <w:rsid w:val="00427708"/>
    <w:rsid w:val="0043422D"/>
    <w:rsid w:val="00434503"/>
    <w:rsid w:val="004350AA"/>
    <w:rsid w:val="00435506"/>
    <w:rsid w:val="00442B2E"/>
    <w:rsid w:val="004430E2"/>
    <w:rsid w:val="00443C25"/>
    <w:rsid w:val="004470FF"/>
    <w:rsid w:val="00466C3F"/>
    <w:rsid w:val="0047145D"/>
    <w:rsid w:val="00473F39"/>
    <w:rsid w:val="00481CC6"/>
    <w:rsid w:val="00486E36"/>
    <w:rsid w:val="00487856"/>
    <w:rsid w:val="0049007B"/>
    <w:rsid w:val="004927DE"/>
    <w:rsid w:val="004942B6"/>
    <w:rsid w:val="004967A4"/>
    <w:rsid w:val="004A09B4"/>
    <w:rsid w:val="004A3722"/>
    <w:rsid w:val="004A47D3"/>
    <w:rsid w:val="004A4A6D"/>
    <w:rsid w:val="004B1DCE"/>
    <w:rsid w:val="004B3F18"/>
    <w:rsid w:val="004B4801"/>
    <w:rsid w:val="004B7005"/>
    <w:rsid w:val="004C113B"/>
    <w:rsid w:val="004C157F"/>
    <w:rsid w:val="004C5408"/>
    <w:rsid w:val="004C6538"/>
    <w:rsid w:val="004D2528"/>
    <w:rsid w:val="004D57E6"/>
    <w:rsid w:val="004E28A1"/>
    <w:rsid w:val="004E48ED"/>
    <w:rsid w:val="004E4DB6"/>
    <w:rsid w:val="004E6921"/>
    <w:rsid w:val="004E7737"/>
    <w:rsid w:val="004F5E20"/>
    <w:rsid w:val="004F63A7"/>
    <w:rsid w:val="005004AF"/>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A041E"/>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4692F"/>
    <w:rsid w:val="00667CE0"/>
    <w:rsid w:val="00674099"/>
    <w:rsid w:val="00675FC3"/>
    <w:rsid w:val="00676241"/>
    <w:rsid w:val="006808F8"/>
    <w:rsid w:val="00683DC1"/>
    <w:rsid w:val="00685A30"/>
    <w:rsid w:val="00686396"/>
    <w:rsid w:val="006955C1"/>
    <w:rsid w:val="006956CE"/>
    <w:rsid w:val="006A4256"/>
    <w:rsid w:val="006B2953"/>
    <w:rsid w:val="006C24AD"/>
    <w:rsid w:val="006C34F4"/>
    <w:rsid w:val="006C4287"/>
    <w:rsid w:val="006C4635"/>
    <w:rsid w:val="006C46E6"/>
    <w:rsid w:val="006D013E"/>
    <w:rsid w:val="006E4161"/>
    <w:rsid w:val="006E418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E3B78"/>
    <w:rsid w:val="007E52E2"/>
    <w:rsid w:val="007F333D"/>
    <w:rsid w:val="007F5184"/>
    <w:rsid w:val="007F6E69"/>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5650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D0DA9"/>
    <w:rsid w:val="008E06F5"/>
    <w:rsid w:val="008E2D39"/>
    <w:rsid w:val="008E4664"/>
    <w:rsid w:val="008E4CB3"/>
    <w:rsid w:val="008E74B9"/>
    <w:rsid w:val="008F1F44"/>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3B21"/>
    <w:rsid w:val="009D023B"/>
    <w:rsid w:val="009D12CF"/>
    <w:rsid w:val="009D37C2"/>
    <w:rsid w:val="009D5022"/>
    <w:rsid w:val="009D5BD5"/>
    <w:rsid w:val="009D67EC"/>
    <w:rsid w:val="009F406B"/>
    <w:rsid w:val="009F5D20"/>
    <w:rsid w:val="00A00A09"/>
    <w:rsid w:val="00A118B8"/>
    <w:rsid w:val="00A22B0A"/>
    <w:rsid w:val="00A241A7"/>
    <w:rsid w:val="00A26EAE"/>
    <w:rsid w:val="00A30FF3"/>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5974"/>
    <w:rsid w:val="00D648BA"/>
    <w:rsid w:val="00D7001C"/>
    <w:rsid w:val="00D76C86"/>
    <w:rsid w:val="00D8188F"/>
    <w:rsid w:val="00D86451"/>
    <w:rsid w:val="00D868A7"/>
    <w:rsid w:val="00D86E56"/>
    <w:rsid w:val="00D92093"/>
    <w:rsid w:val="00D941DA"/>
    <w:rsid w:val="00D9690E"/>
    <w:rsid w:val="00DA7589"/>
    <w:rsid w:val="00DB04E8"/>
    <w:rsid w:val="00DB34CC"/>
    <w:rsid w:val="00DB41E7"/>
    <w:rsid w:val="00DB5863"/>
    <w:rsid w:val="00DB63D2"/>
    <w:rsid w:val="00DC2A58"/>
    <w:rsid w:val="00DC4C14"/>
    <w:rsid w:val="00DC7737"/>
    <w:rsid w:val="00DD0883"/>
    <w:rsid w:val="00DD1780"/>
    <w:rsid w:val="00DD7160"/>
    <w:rsid w:val="00DE02AB"/>
    <w:rsid w:val="00DE1A76"/>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81B"/>
    <w:rsid w:val="00E60AA8"/>
    <w:rsid w:val="00E624A3"/>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A08B9"/>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444BE"/>
    <w:rsid w:val="00F5256F"/>
    <w:rsid w:val="00F527CD"/>
    <w:rsid w:val="00F52D3C"/>
    <w:rsid w:val="00F57110"/>
    <w:rsid w:val="00F57AAB"/>
    <w:rsid w:val="00F57E0F"/>
    <w:rsid w:val="00F6112A"/>
    <w:rsid w:val="00F64C9C"/>
    <w:rsid w:val="00F657AF"/>
    <w:rsid w:val="00F65BCF"/>
    <w:rsid w:val="00F66481"/>
    <w:rsid w:val="00F738A2"/>
    <w:rsid w:val="00F86139"/>
    <w:rsid w:val="00F919B8"/>
    <w:rsid w:val="00F91FA5"/>
    <w:rsid w:val="00F947AB"/>
    <w:rsid w:val="00F956A5"/>
    <w:rsid w:val="00FA00AC"/>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4</Pages>
  <Words>1058</Words>
  <Characters>5719</Characters>
  <Application>Microsoft Office Word</Application>
  <DocSecurity>8</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Daniel Hoskem</cp:lastModifiedBy>
  <cp:revision>21</cp:revision>
  <cp:lastPrinted>2021-12-07T14:14:00Z</cp:lastPrinted>
  <dcterms:created xsi:type="dcterms:W3CDTF">2021-12-21T16:53:00Z</dcterms:created>
  <dcterms:modified xsi:type="dcterms:W3CDTF">2023-09-18T14:52:00Z</dcterms:modified>
</cp:coreProperties>
</file>